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D5DF3" w14:textId="77777777" w:rsidR="00D12B1E" w:rsidRPr="000A1EA1" w:rsidRDefault="00D12B1E">
      <w:pPr>
        <w:rPr>
          <w:rFonts w:ascii="Times New Roman" w:eastAsia="Times New Roman" w:hAnsi="Times New Roman" w:cs="Times New Roman"/>
          <w:b/>
        </w:rPr>
      </w:pP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1080"/>
        <w:gridCol w:w="265"/>
        <w:gridCol w:w="7671"/>
      </w:tblGrid>
      <w:tr w:rsidR="00D12B1E" w:rsidRPr="000A1EA1" w14:paraId="3C14C000" w14:textId="77777777">
        <w:tc>
          <w:tcPr>
            <w:tcW w:w="1080" w:type="dxa"/>
            <w:tcBorders>
              <w:right w:val="single" w:sz="18" w:space="0" w:color="000000"/>
            </w:tcBorders>
          </w:tcPr>
          <w:p w14:paraId="485A0027" w14:textId="77777777" w:rsidR="00D12B1E" w:rsidRPr="000A1EA1" w:rsidRDefault="00D12B1E">
            <w:pPr>
              <w:rPr>
                <w:rFonts w:ascii="Times New Roman" w:eastAsia="Times New Roman" w:hAnsi="Times New Roman" w:cs="Times New Roman"/>
                <w:b/>
              </w:rPr>
            </w:pPr>
          </w:p>
        </w:tc>
        <w:tc>
          <w:tcPr>
            <w:tcW w:w="265" w:type="dxa"/>
            <w:tcBorders>
              <w:left w:val="single" w:sz="18" w:space="0" w:color="000000"/>
            </w:tcBorders>
          </w:tcPr>
          <w:p w14:paraId="3FC4BFF2" w14:textId="77777777" w:rsidR="00D12B1E" w:rsidRPr="000A1EA1" w:rsidRDefault="00D12B1E">
            <w:pPr>
              <w:rPr>
                <w:rFonts w:ascii="Times New Roman" w:eastAsia="Times New Roman" w:hAnsi="Times New Roman" w:cs="Times New Roman"/>
                <w:b/>
              </w:rPr>
            </w:pPr>
          </w:p>
        </w:tc>
        <w:tc>
          <w:tcPr>
            <w:tcW w:w="7671" w:type="dxa"/>
          </w:tcPr>
          <w:p w14:paraId="1B1DC2DF" w14:textId="77777777" w:rsidR="00B41448" w:rsidRPr="000102E9" w:rsidRDefault="00B41448" w:rsidP="00B41448">
            <w:pPr>
              <w:rPr>
                <w:rFonts w:ascii="Times New Roman" w:eastAsia="Times New Roman" w:hAnsi="Times New Roman" w:cs="Times New Roman"/>
                <w:b/>
                <w:sz w:val="36"/>
                <w:szCs w:val="36"/>
              </w:rPr>
            </w:pPr>
            <w:r w:rsidRPr="000102E9">
              <w:rPr>
                <w:rFonts w:ascii="Times New Roman" w:eastAsia="Times New Roman" w:hAnsi="Times New Roman" w:cs="Times New Roman"/>
                <w:b/>
                <w:sz w:val="36"/>
                <w:szCs w:val="36"/>
              </w:rPr>
              <w:t>Brewed Learning : What it is and how does it work?</w:t>
            </w:r>
          </w:p>
          <w:p w14:paraId="1756BA1C" w14:textId="77777777" w:rsidR="00D12B1E" w:rsidRPr="000A1EA1" w:rsidRDefault="00D12B1E">
            <w:pPr>
              <w:rPr>
                <w:rFonts w:ascii="Times New Roman" w:eastAsia="Times New Roman" w:hAnsi="Times New Roman" w:cs="Times New Roman"/>
                <w:b/>
                <w:sz w:val="28"/>
                <w:szCs w:val="28"/>
              </w:rPr>
            </w:pPr>
          </w:p>
          <w:p w14:paraId="1C3F79ED" w14:textId="77777777" w:rsidR="00B41448" w:rsidRPr="000102E9" w:rsidRDefault="00B41448" w:rsidP="00B41448">
            <w:pPr>
              <w:rPr>
                <w:rFonts w:ascii="Times New Roman" w:eastAsia="Times New Roman" w:hAnsi="Times New Roman" w:cs="Times New Roman"/>
                <w:sz w:val="28"/>
                <w:szCs w:val="28"/>
              </w:rPr>
            </w:pPr>
            <w:r w:rsidRPr="000102E9">
              <w:rPr>
                <w:rFonts w:ascii="Times New Roman" w:eastAsia="Times New Roman" w:hAnsi="Times New Roman" w:cs="Times New Roman"/>
                <w:b/>
                <w:sz w:val="28"/>
                <w:szCs w:val="28"/>
              </w:rPr>
              <w:t>Nursyuhada’ Ab Wahab</w:t>
            </w:r>
            <w:r w:rsidRPr="000102E9">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vertAlign w:val="superscript"/>
              </w:rPr>
              <w:t>,2</w:t>
            </w:r>
            <w:r w:rsidRPr="000102E9">
              <w:rPr>
                <w:rFonts w:ascii="Times New Roman" w:eastAsia="Times New Roman" w:hAnsi="Times New Roman" w:cs="Times New Roman"/>
                <w:sz w:val="28"/>
                <w:szCs w:val="28"/>
              </w:rPr>
              <w:t>*</w:t>
            </w:r>
            <w:r w:rsidRPr="000102E9">
              <w:rPr>
                <w:rFonts w:ascii="Times New Roman" w:eastAsia="Times New Roman" w:hAnsi="Times New Roman" w:cs="Times New Roman"/>
                <w:b/>
                <w:sz w:val="28"/>
                <w:szCs w:val="28"/>
              </w:rPr>
              <w:t>, Melor Md Yunus</w:t>
            </w:r>
            <w:r>
              <w:rPr>
                <w:rFonts w:ascii="Times New Roman" w:eastAsia="Times New Roman" w:hAnsi="Times New Roman" w:cs="Times New Roman"/>
                <w:sz w:val="28"/>
                <w:szCs w:val="28"/>
                <w:vertAlign w:val="superscript"/>
              </w:rPr>
              <w:t>1</w:t>
            </w:r>
            <w:r w:rsidRPr="000102E9">
              <w:rPr>
                <w:rFonts w:ascii="Times New Roman" w:eastAsia="Times New Roman" w:hAnsi="Times New Roman" w:cs="Times New Roman"/>
                <w:b/>
                <w:sz w:val="28"/>
                <w:szCs w:val="28"/>
              </w:rPr>
              <w:t>, Harwati Hashim</w:t>
            </w:r>
            <w:r>
              <w:rPr>
                <w:rFonts w:ascii="Times New Roman" w:eastAsia="Times New Roman" w:hAnsi="Times New Roman" w:cs="Times New Roman"/>
                <w:sz w:val="28"/>
                <w:szCs w:val="28"/>
                <w:vertAlign w:val="superscript"/>
              </w:rPr>
              <w:t>1</w:t>
            </w:r>
          </w:p>
          <w:p w14:paraId="4A353BB5" w14:textId="77777777" w:rsidR="00B41448" w:rsidRPr="000102E9" w:rsidRDefault="00B41448" w:rsidP="00B41448">
            <w:pPr>
              <w:rPr>
                <w:rFonts w:ascii="Times New Roman" w:eastAsia="Times New Roman" w:hAnsi="Times New Roman" w:cs="Times New Roman"/>
              </w:rPr>
            </w:pPr>
          </w:p>
          <w:p w14:paraId="7FB9A134" w14:textId="65ECD81A" w:rsidR="00B41448" w:rsidRDefault="00B41448" w:rsidP="00F94270">
            <w:pPr>
              <w:jc w:val="both"/>
              <w:rPr>
                <w:rFonts w:ascii="Times New Roman" w:eastAsia="Times New Roman" w:hAnsi="Times New Roman" w:cs="Times New Roman"/>
              </w:rPr>
            </w:pPr>
            <w:r w:rsidRPr="000102E9">
              <w:rPr>
                <w:rFonts w:ascii="Times New Roman" w:eastAsia="Times New Roman" w:hAnsi="Times New Roman" w:cs="Times New Roman"/>
                <w:vertAlign w:val="superscript"/>
              </w:rPr>
              <w:t>1</w:t>
            </w:r>
            <w:r w:rsidRPr="000102E9">
              <w:rPr>
                <w:rFonts w:ascii="Times New Roman" w:eastAsia="Times New Roman" w:hAnsi="Times New Roman" w:cs="Times New Roman"/>
              </w:rPr>
              <w:t>Universiti Kebangsaan Malaysia,</w:t>
            </w:r>
            <w:r w:rsidR="00F94270">
              <w:rPr>
                <w:rFonts w:ascii="Times New Roman" w:eastAsia="Times New Roman" w:hAnsi="Times New Roman" w:cs="Times New Roman"/>
              </w:rPr>
              <w:t xml:space="preserve"> </w:t>
            </w:r>
            <w:r w:rsidRPr="000102E9">
              <w:rPr>
                <w:rFonts w:ascii="Times New Roman" w:eastAsia="Times New Roman" w:hAnsi="Times New Roman" w:cs="Times New Roman"/>
              </w:rPr>
              <w:t>Fakulti Pendidikan, Bangi, 43600, MALAYSIA</w:t>
            </w:r>
          </w:p>
          <w:p w14:paraId="0F6A3B82" w14:textId="77777777" w:rsidR="00B41448" w:rsidRDefault="00B41448" w:rsidP="00B41448">
            <w:pPr>
              <w:rPr>
                <w:rFonts w:ascii="Times New Roman" w:eastAsia="Times New Roman" w:hAnsi="Times New Roman" w:cs="Times New Roman"/>
              </w:rPr>
            </w:pPr>
          </w:p>
          <w:p w14:paraId="7B8D2C0B" w14:textId="4A2B3B08" w:rsidR="00B41448" w:rsidRPr="000102E9" w:rsidRDefault="00B41448" w:rsidP="00F94270">
            <w:pPr>
              <w:jc w:val="both"/>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Universiti Sains Islam Malaysia, Fakulti Pengajian Bahasa Utama, Nilai, 71800, MALAYSIA</w:t>
            </w:r>
          </w:p>
          <w:p w14:paraId="71DF8C3E" w14:textId="77777777" w:rsidR="00B41448" w:rsidRPr="000102E9" w:rsidRDefault="00B41448" w:rsidP="00B41448">
            <w:pPr>
              <w:rPr>
                <w:rFonts w:ascii="Times New Roman" w:eastAsia="Times New Roman" w:hAnsi="Times New Roman" w:cs="Times New Roman"/>
              </w:rPr>
            </w:pPr>
          </w:p>
          <w:p w14:paraId="2814163E" w14:textId="301C5DA4" w:rsidR="00B41448" w:rsidRPr="000102E9" w:rsidRDefault="00B41448" w:rsidP="00B41448">
            <w:pPr>
              <w:rPr>
                <w:rFonts w:ascii="Times New Roman" w:eastAsia="Times New Roman" w:hAnsi="Times New Roman" w:cs="Times New Roman"/>
                <w:sz w:val="20"/>
                <w:szCs w:val="20"/>
              </w:rPr>
            </w:pPr>
            <w:r w:rsidRPr="000102E9">
              <w:rPr>
                <w:rFonts w:ascii="Times New Roman" w:eastAsia="Times New Roman" w:hAnsi="Times New Roman" w:cs="Times New Roman"/>
                <w:sz w:val="20"/>
                <w:szCs w:val="20"/>
              </w:rPr>
              <w:t>DOI: https://doi.org/10.30880/mari.</w:t>
            </w:r>
            <w:r w:rsidR="004326C9" w:rsidRPr="004326C9">
              <w:rPr>
                <w:rFonts w:ascii="Times New Roman" w:eastAsia="Times New Roman" w:hAnsi="Times New Roman" w:cs="Times New Roman"/>
                <w:sz w:val="20"/>
                <w:szCs w:val="20"/>
              </w:rPr>
              <w:t>2022.03.05.007</w:t>
            </w:r>
          </w:p>
          <w:p w14:paraId="25A61BC5" w14:textId="186F3219" w:rsidR="00B41448" w:rsidRPr="000102E9" w:rsidRDefault="00B41448" w:rsidP="00B41448">
            <w:pPr>
              <w:rPr>
                <w:rFonts w:ascii="Times New Roman" w:eastAsia="Times New Roman" w:hAnsi="Times New Roman" w:cs="Times New Roman"/>
                <w:sz w:val="20"/>
                <w:szCs w:val="20"/>
              </w:rPr>
            </w:pPr>
            <w:r w:rsidRPr="000102E9">
              <w:rPr>
                <w:rFonts w:ascii="Times New Roman" w:eastAsia="Times New Roman" w:hAnsi="Times New Roman" w:cs="Times New Roman"/>
                <w:sz w:val="20"/>
                <w:szCs w:val="20"/>
              </w:rPr>
              <w:t xml:space="preserve">Received </w:t>
            </w:r>
            <w:r>
              <w:rPr>
                <w:rFonts w:ascii="Times New Roman" w:eastAsia="Times New Roman" w:hAnsi="Times New Roman" w:cs="Times New Roman"/>
                <w:sz w:val="20"/>
                <w:szCs w:val="20"/>
              </w:rPr>
              <w:t>15 July 2022</w:t>
            </w:r>
            <w:r w:rsidRPr="000102E9">
              <w:rPr>
                <w:rFonts w:ascii="Times New Roman" w:eastAsia="Times New Roman" w:hAnsi="Times New Roman" w:cs="Times New Roman"/>
                <w:sz w:val="20"/>
                <w:szCs w:val="20"/>
              </w:rPr>
              <w:t xml:space="preserve">; Accepted </w:t>
            </w:r>
            <w:r>
              <w:rPr>
                <w:rFonts w:ascii="Times New Roman" w:eastAsia="Times New Roman" w:hAnsi="Times New Roman" w:cs="Times New Roman"/>
                <w:sz w:val="20"/>
                <w:szCs w:val="20"/>
              </w:rPr>
              <w:t>30 November 2022</w:t>
            </w:r>
            <w:r w:rsidRPr="000102E9">
              <w:rPr>
                <w:rFonts w:ascii="Times New Roman" w:eastAsia="Times New Roman" w:hAnsi="Times New Roman" w:cs="Times New Roman"/>
                <w:sz w:val="20"/>
                <w:szCs w:val="20"/>
              </w:rPr>
              <w:t xml:space="preserve">; Available online </w:t>
            </w:r>
            <w:r>
              <w:rPr>
                <w:rFonts w:ascii="Times New Roman" w:eastAsia="Times New Roman" w:hAnsi="Times New Roman" w:cs="Times New Roman"/>
                <w:sz w:val="20"/>
                <w:szCs w:val="20"/>
              </w:rPr>
              <w:t>31 December 2022</w:t>
            </w:r>
          </w:p>
          <w:p w14:paraId="708426D6" w14:textId="77777777" w:rsidR="00B41448" w:rsidRPr="000102E9" w:rsidRDefault="00B41448" w:rsidP="00B41448">
            <w:pPr>
              <w:rPr>
                <w:rFonts w:ascii="Times New Roman" w:eastAsia="Times New Roman" w:hAnsi="Times New Roman" w:cs="Times New Roman"/>
              </w:rPr>
            </w:pPr>
            <w:bookmarkStart w:id="0" w:name="_heading=h.gjdgxs" w:colFirst="0" w:colLast="0"/>
            <w:bookmarkEnd w:id="0"/>
          </w:p>
          <w:p w14:paraId="283935CA" w14:textId="568FA1C9" w:rsidR="00D12B1E" w:rsidRDefault="00ED551E" w:rsidP="00814E10">
            <w:pPr>
              <w:jc w:val="both"/>
              <w:rPr>
                <w:rFonts w:ascii="Times New Roman" w:hAnsi="Times New Roman" w:cs="Times New Roman"/>
              </w:rPr>
            </w:pPr>
            <w:r w:rsidRPr="000A1EA1">
              <w:rPr>
                <w:rFonts w:ascii="Times New Roman" w:eastAsia="Times New Roman" w:hAnsi="Times New Roman" w:cs="Times New Roman"/>
                <w:b/>
              </w:rPr>
              <w:t>Abstract</w:t>
            </w:r>
            <w:r w:rsidR="005A681F">
              <w:rPr>
                <w:rFonts w:ascii="Times New Roman" w:eastAsia="Times New Roman" w:hAnsi="Times New Roman" w:cs="Times New Roman"/>
                <w:b/>
              </w:rPr>
              <w:t xml:space="preserve"> </w:t>
            </w:r>
            <w:r w:rsidRPr="000A1EA1">
              <w:rPr>
                <w:rFonts w:ascii="Times New Roman" w:eastAsia="Times New Roman" w:hAnsi="Times New Roman" w:cs="Times New Roman"/>
              </w:rPr>
              <w:t xml:space="preserve">: </w:t>
            </w:r>
            <w:r w:rsidR="00814E10" w:rsidRPr="00814E10">
              <w:rPr>
                <w:rFonts w:ascii="Times New Roman" w:hAnsi="Times New Roman" w:cs="Times New Roman"/>
              </w:rPr>
              <w:t>Since they were born in a time when everything was accessible at a moment's notice, all of today's students are digital natives. Unfortunately, they lack the advice and direction needed to effectively employ the technology of th</w:t>
            </w:r>
            <w:bookmarkStart w:id="1" w:name="_GoBack"/>
            <w:bookmarkEnd w:id="1"/>
            <w:r w:rsidR="00814E10" w:rsidRPr="00814E10">
              <w:rPr>
                <w:rFonts w:ascii="Times New Roman" w:hAnsi="Times New Roman" w:cs="Times New Roman"/>
              </w:rPr>
              <w:t>eir mobile devices for language acquisition. Despite the fact that they already possess a mastery of information technology (IT), they still require someone to mentor them and support them as they grow. In order to practise brewed learning in an English proficiency course, a notion that was developed from a case study research is introduced. The course offered under this approach is specifically designed to fulfil the needs of these millennial students.</w:t>
            </w:r>
            <w:r w:rsidR="00814E10">
              <w:rPr>
                <w:rFonts w:ascii="Times New Roman" w:hAnsi="Times New Roman" w:cs="Times New Roman"/>
              </w:rPr>
              <w:t xml:space="preserve"> </w:t>
            </w:r>
            <w:r w:rsidR="00814E10" w:rsidRPr="00814E10">
              <w:rPr>
                <w:rFonts w:ascii="Times New Roman" w:hAnsi="Times New Roman" w:cs="Times New Roman"/>
              </w:rPr>
              <w:t>To fit the 21st century learning style, this idea was created using the analogy of brewing coffee, in which practises were developed in accordance with the many learning outcomes for students in tertiary education. This idea emphasises the special function of a teacher who, in addition to serving as an educator, also serves as a barista, brewing the educational activities that take place inside and outside of the classroom. The Biggs 3P model and the blended learning theory were adopted as the conceptual framework for the creation of this idea. Through the use of the analogy of brewing coffee, the combination of in-person guided activities in the classroom with online activities on Moodle and social media platforms has elegantly moulded the learners' learning experience in the English language and made them better learners.</w:t>
            </w:r>
          </w:p>
          <w:p w14:paraId="5F3E8EBC" w14:textId="77777777" w:rsidR="00814E10" w:rsidRPr="000A1EA1" w:rsidRDefault="00814E10" w:rsidP="00814E10">
            <w:pPr>
              <w:jc w:val="both"/>
              <w:rPr>
                <w:rFonts w:ascii="Times New Roman" w:eastAsia="Times New Roman" w:hAnsi="Times New Roman" w:cs="Times New Roman"/>
              </w:rPr>
            </w:pPr>
          </w:p>
          <w:p w14:paraId="50BA4526" w14:textId="77777777" w:rsidR="00D12B1E" w:rsidRDefault="00ED551E">
            <w:pPr>
              <w:rPr>
                <w:rFonts w:ascii="Times New Roman" w:eastAsia="Times New Roman" w:hAnsi="Times New Roman" w:cs="Times New Roman"/>
              </w:rPr>
            </w:pPr>
            <w:r w:rsidRPr="000A1EA1">
              <w:rPr>
                <w:rFonts w:ascii="Times New Roman" w:eastAsia="Times New Roman" w:hAnsi="Times New Roman" w:cs="Times New Roman"/>
                <w:b/>
              </w:rPr>
              <w:t>Keywords</w:t>
            </w:r>
            <w:r w:rsidRPr="000A1EA1">
              <w:rPr>
                <w:rFonts w:ascii="Times New Roman" w:eastAsia="Times New Roman" w:hAnsi="Times New Roman" w:cs="Times New Roman"/>
              </w:rPr>
              <w:t xml:space="preserve">: </w:t>
            </w:r>
            <w:r w:rsidR="00B41448">
              <w:rPr>
                <w:rFonts w:ascii="Times New Roman" w:eastAsia="Times New Roman" w:hAnsi="Times New Roman" w:cs="Times New Roman"/>
              </w:rPr>
              <w:t>Brewed Learning, English Language Teaching, 21</w:t>
            </w:r>
            <w:r w:rsidR="00B41448" w:rsidRPr="00B41448">
              <w:rPr>
                <w:rFonts w:ascii="Times New Roman" w:eastAsia="Times New Roman" w:hAnsi="Times New Roman" w:cs="Times New Roman"/>
                <w:vertAlign w:val="superscript"/>
              </w:rPr>
              <w:t>st</w:t>
            </w:r>
            <w:r w:rsidR="00B41448">
              <w:rPr>
                <w:rFonts w:ascii="Times New Roman" w:eastAsia="Times New Roman" w:hAnsi="Times New Roman" w:cs="Times New Roman"/>
              </w:rPr>
              <w:t xml:space="preserve"> Century Learning, Information Technology, Digital</w:t>
            </w:r>
          </w:p>
          <w:p w14:paraId="35D15E20" w14:textId="49A16C08" w:rsidR="00986527" w:rsidRPr="000A1EA1" w:rsidRDefault="00986527">
            <w:pPr>
              <w:rPr>
                <w:rFonts w:ascii="Times New Roman" w:eastAsia="Times New Roman" w:hAnsi="Times New Roman" w:cs="Times New Roman"/>
              </w:rPr>
            </w:pPr>
          </w:p>
        </w:tc>
      </w:tr>
    </w:tbl>
    <w:p w14:paraId="031699B1" w14:textId="77777777" w:rsidR="00D12B1E" w:rsidRPr="000A1EA1" w:rsidRDefault="00D12B1E">
      <w:pPr>
        <w:rPr>
          <w:rFonts w:ascii="Times New Roman" w:eastAsia="Times New Roman" w:hAnsi="Times New Roman" w:cs="Times New Roman"/>
          <w:b/>
        </w:rPr>
      </w:pPr>
    </w:p>
    <w:p w14:paraId="1512DF0A" w14:textId="77777777" w:rsidR="00D12B1E" w:rsidRPr="000A1EA1" w:rsidRDefault="00ED551E" w:rsidP="00986527">
      <w:pPr>
        <w:numPr>
          <w:ilvl w:val="0"/>
          <w:numId w:val="1"/>
        </w:numPr>
        <w:pBdr>
          <w:top w:val="nil"/>
          <w:left w:val="nil"/>
          <w:bottom w:val="nil"/>
          <w:right w:val="nil"/>
          <w:between w:val="nil"/>
        </w:pBdr>
        <w:rPr>
          <w:rFonts w:ascii="Times New Roman" w:eastAsia="Times New Roman" w:hAnsi="Times New Roman" w:cs="Times New Roman"/>
          <w:b/>
          <w:color w:val="000000"/>
        </w:rPr>
      </w:pPr>
      <w:r w:rsidRPr="000A1EA1">
        <w:rPr>
          <w:rFonts w:ascii="Times New Roman" w:eastAsia="Times New Roman" w:hAnsi="Times New Roman" w:cs="Times New Roman"/>
          <w:b/>
          <w:color w:val="000000"/>
        </w:rPr>
        <w:t>Introduction</w:t>
      </w:r>
    </w:p>
    <w:p w14:paraId="01B11583" w14:textId="4BB952CF" w:rsidR="00B41448" w:rsidRDefault="00B41448" w:rsidP="00986527">
      <w:pPr>
        <w:ind w:firstLine="567"/>
        <w:jc w:val="both"/>
        <w:rPr>
          <w:rFonts w:ascii="Times New Roman" w:hAnsi="Times New Roman" w:cs="Times New Roman"/>
        </w:rPr>
      </w:pPr>
      <w:r w:rsidRPr="001D682C">
        <w:rPr>
          <w:rFonts w:ascii="Times New Roman" w:hAnsi="Times New Roman" w:cs="Times New Roman"/>
        </w:rPr>
        <w:t xml:space="preserve">Education in the twenty-first century has benefited from the emergence of a wide range of cutting-edge technologies. In the modern world, language learners </w:t>
      </w:r>
      <w:r>
        <w:rPr>
          <w:rFonts w:ascii="Times New Roman" w:hAnsi="Times New Roman" w:cs="Times New Roman"/>
        </w:rPr>
        <w:t>learn through formal education and</w:t>
      </w:r>
      <w:r w:rsidRPr="001D682C">
        <w:rPr>
          <w:rFonts w:ascii="Times New Roman" w:hAnsi="Times New Roman" w:cs="Times New Roman"/>
        </w:rPr>
        <w:t xml:space="preserve"> informal learning where the resources and platforms are easily accessible online. The ability to have </w:t>
      </w:r>
      <w:r w:rsidRPr="001D682C">
        <w:rPr>
          <w:rFonts w:ascii="Times New Roman" w:hAnsi="Times New Roman" w:cs="Times New Roman"/>
        </w:rPr>
        <w:lastRenderedPageBreak/>
        <w:t>unlimited access to a variety of reading materials, audio, videos, notes, and practices gives students the chance to be autonomous in their own learning.</w:t>
      </w:r>
    </w:p>
    <w:p w14:paraId="700FC2B8" w14:textId="00F1B2E0" w:rsidR="00B41448" w:rsidRPr="001D682C" w:rsidRDefault="00B41448" w:rsidP="00986527">
      <w:pPr>
        <w:ind w:firstLine="357"/>
        <w:jc w:val="both"/>
        <w:rPr>
          <w:rFonts w:ascii="Times New Roman" w:hAnsi="Times New Roman" w:cs="Times New Roman"/>
        </w:rPr>
      </w:pPr>
      <w:r w:rsidRPr="001D682C">
        <w:rPr>
          <w:rFonts w:ascii="Times New Roman" w:hAnsi="Times New Roman" w:cs="Times New Roman"/>
        </w:rPr>
        <w:t xml:space="preserve">Many language teachers have employed the blended learning approach to teach the English language over the years and even until today due to its numerous advantages. </w:t>
      </w:r>
      <w:r w:rsidRPr="001D682C">
        <w:rPr>
          <w:rFonts w:ascii="Times New Roman" w:hAnsi="Times New Roman" w:cs="Times New Roman"/>
          <w:color w:val="111111"/>
        </w:rPr>
        <w:t xml:space="preserve">The effectiveness of the blended learning strategy lies in the ability of students to enhance their learning. Blended learning has been shown to improve learning </w:t>
      </w:r>
      <w:r w:rsidR="00490B79">
        <w:rPr>
          <w:rFonts w:ascii="Times New Roman" w:hAnsi="Times New Roman" w:cs="Times New Roman"/>
          <w:color w:val="111111"/>
        </w:rPr>
        <w:t>[1]</w:t>
      </w:r>
      <w:r w:rsidRPr="001D682C">
        <w:rPr>
          <w:rFonts w:ascii="Times New Roman" w:hAnsi="Times New Roman" w:cs="Times New Roman"/>
          <w:color w:val="111111"/>
        </w:rPr>
        <w:t>, increase autonomy and motivation in learning</w:t>
      </w:r>
      <w:r w:rsidR="00490B79">
        <w:rPr>
          <w:rFonts w:ascii="Times New Roman" w:hAnsi="Times New Roman" w:cs="Times New Roman"/>
          <w:color w:val="111111"/>
        </w:rPr>
        <w:t xml:space="preserve"> [2],</w:t>
      </w:r>
      <w:r w:rsidRPr="001D682C">
        <w:rPr>
          <w:rFonts w:ascii="Times New Roman" w:hAnsi="Times New Roman" w:cs="Times New Roman"/>
          <w:color w:val="111111"/>
        </w:rPr>
        <w:t xml:space="preserve"> </w:t>
      </w:r>
      <w:r w:rsidR="00490B79">
        <w:rPr>
          <w:rFonts w:ascii="Times New Roman" w:hAnsi="Times New Roman" w:cs="Times New Roman"/>
          <w:color w:val="111111"/>
        </w:rPr>
        <w:t xml:space="preserve">[3] </w:t>
      </w:r>
      <w:r w:rsidRPr="001D682C">
        <w:rPr>
          <w:rFonts w:ascii="Times New Roman" w:hAnsi="Times New Roman" w:cs="Times New Roman"/>
          <w:color w:val="111111"/>
        </w:rPr>
        <w:t xml:space="preserve">and boost learner participation </w:t>
      </w:r>
      <w:r w:rsidR="00490B79">
        <w:rPr>
          <w:rFonts w:ascii="Times New Roman" w:hAnsi="Times New Roman" w:cs="Times New Roman"/>
          <w:color w:val="111111"/>
        </w:rPr>
        <w:t>[4]</w:t>
      </w:r>
      <w:r w:rsidRPr="001D682C">
        <w:rPr>
          <w:rFonts w:ascii="Times New Roman" w:hAnsi="Times New Roman" w:cs="Times New Roman"/>
          <w:color w:val="111111"/>
        </w:rPr>
        <w:t xml:space="preserve"> in previous research. The best aspect of face-to-face teaching with online instruction in blended learning settings is that students can progress at their own pace </w:t>
      </w:r>
      <w:r w:rsidR="00490B79">
        <w:rPr>
          <w:rFonts w:ascii="Times New Roman" w:hAnsi="Times New Roman" w:cs="Times New Roman"/>
          <w:color w:val="111111"/>
        </w:rPr>
        <w:t xml:space="preserve">[5], [6]. </w:t>
      </w:r>
      <w:r w:rsidRPr="001D682C">
        <w:rPr>
          <w:rFonts w:ascii="Times New Roman" w:hAnsi="Times New Roman" w:cs="Times New Roman"/>
          <w:color w:val="222222"/>
          <w:shd w:val="clear" w:color="auto" w:fill="FFFFFF"/>
        </w:rPr>
        <w:t xml:space="preserve"> Blended learning as a transformative pedagogy for equity.</w:t>
      </w:r>
      <w:r w:rsidRPr="001D682C">
        <w:rPr>
          <w:rFonts w:ascii="Times New Roman" w:hAnsi="Times New Roman" w:cs="Times New Roman"/>
          <w:color w:val="111111"/>
        </w:rPr>
        <w:t xml:space="preserve"> The combination also benefits the learners by providing a meaningful learning experience </w:t>
      </w:r>
      <w:r w:rsidR="00490B79">
        <w:rPr>
          <w:rFonts w:ascii="Times New Roman" w:hAnsi="Times New Roman" w:cs="Times New Roman"/>
          <w:color w:val="111111"/>
        </w:rPr>
        <w:t>[7] [8]</w:t>
      </w:r>
      <w:r w:rsidRPr="001D682C">
        <w:rPr>
          <w:rFonts w:ascii="Times New Roman" w:hAnsi="Times New Roman" w:cs="Times New Roman"/>
          <w:color w:val="111111"/>
        </w:rPr>
        <w:t xml:space="preserve">, particularly in language learning. </w:t>
      </w:r>
    </w:p>
    <w:p w14:paraId="27ADF239" w14:textId="77777777" w:rsidR="00B41448" w:rsidRPr="000102E9" w:rsidRDefault="00B41448" w:rsidP="00986527">
      <w:pPr>
        <w:ind w:firstLine="360"/>
        <w:jc w:val="both"/>
        <w:rPr>
          <w:rFonts w:ascii="Times New Roman" w:hAnsi="Times New Roman" w:cs="Times New Roman"/>
          <w:color w:val="111111"/>
        </w:rPr>
      </w:pPr>
      <w:r w:rsidRPr="001D682C">
        <w:rPr>
          <w:rFonts w:ascii="Times New Roman" w:hAnsi="Times New Roman" w:cs="Times New Roman"/>
          <w:color w:val="111111"/>
        </w:rPr>
        <w:t>Due to its various benefits and successes in language teaching and learning, the idea of blended learning is expanded to a new concept, known as brewed learning. This new concept custom-made the idea of blending lessons with many other essential elements of learning to cater for the special needs and unique traits of 21st-century learners</w:t>
      </w:r>
      <w:r>
        <w:rPr>
          <w:rFonts w:ascii="Times New Roman" w:hAnsi="Times New Roman" w:cs="Times New Roman"/>
          <w:color w:val="111111"/>
        </w:rPr>
        <w:t xml:space="preserve"> via the analogy of coffee brewing. </w:t>
      </w:r>
    </w:p>
    <w:p w14:paraId="57324567" w14:textId="77777777" w:rsidR="00B41448" w:rsidRPr="006C1234" w:rsidRDefault="00B41448" w:rsidP="00986527">
      <w:pPr>
        <w:pStyle w:val="Heading1"/>
        <w:spacing w:before="0" w:after="160"/>
        <w:jc w:val="center"/>
        <w:rPr>
          <w:rFonts w:ascii="Times New Roman" w:hAnsi="Times New Roman" w:cs="Times New Roman"/>
          <w:b w:val="0"/>
          <w:bCs/>
          <w:i/>
          <w:iCs/>
          <w:sz w:val="22"/>
          <w:szCs w:val="22"/>
        </w:rPr>
      </w:pPr>
      <w:r w:rsidRPr="006C1234">
        <w:rPr>
          <w:rFonts w:ascii="Times New Roman" w:hAnsi="Times New Roman" w:cs="Times New Roman"/>
          <w:b w:val="0"/>
          <w:bCs/>
          <w:i/>
          <w:iCs/>
          <w:sz w:val="22"/>
          <w:szCs w:val="22"/>
        </w:rPr>
        <w:t>“If a child can't learn the way we teach, maybe we should teach the way they learn.”</w:t>
      </w:r>
    </w:p>
    <w:p w14:paraId="3E9D724F" w14:textId="6512BBBF" w:rsidR="00B41448" w:rsidRPr="006C1234" w:rsidRDefault="00B41448" w:rsidP="00986527">
      <w:pPr>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C1234">
        <w:rPr>
          <w:rFonts w:ascii="Times New Roman" w:hAnsi="Times New Roman" w:cs="Times New Roman"/>
          <w:i/>
          <w:iCs/>
        </w:rPr>
        <w:t>-Ignacio Estrada</w:t>
      </w:r>
    </w:p>
    <w:p w14:paraId="39371E23" w14:textId="64607874" w:rsidR="00B41448" w:rsidRPr="009A0A57" w:rsidRDefault="00B41448" w:rsidP="00986527">
      <w:pPr>
        <w:ind w:firstLine="357"/>
        <w:jc w:val="both"/>
        <w:rPr>
          <w:rFonts w:ascii="Times New Roman" w:hAnsi="Times New Roman" w:cs="Times New Roman"/>
          <w:color w:val="111111"/>
        </w:rPr>
      </w:pPr>
      <w:r w:rsidRPr="001D682C">
        <w:rPr>
          <w:rFonts w:ascii="Times New Roman" w:hAnsi="Times New Roman" w:cs="Times New Roman"/>
          <w:color w:val="111111"/>
        </w:rPr>
        <w:t>This well-known quotation from Ignacio Estrada implies that educators</w:t>
      </w:r>
      <w:r>
        <w:rPr>
          <w:rFonts w:ascii="Times New Roman" w:hAnsi="Times New Roman" w:cs="Times New Roman"/>
          <w:color w:val="111111"/>
        </w:rPr>
        <w:t xml:space="preserve"> today are urged</w:t>
      </w:r>
      <w:r w:rsidRPr="001D682C">
        <w:rPr>
          <w:rFonts w:ascii="Times New Roman" w:hAnsi="Times New Roman" w:cs="Times New Roman"/>
          <w:color w:val="111111"/>
        </w:rPr>
        <w:t xml:space="preserve"> to innovate their teaching approach. </w:t>
      </w:r>
      <w:r w:rsidRPr="001D682C">
        <w:rPr>
          <w:rFonts w:ascii="Times New Roman" w:hAnsi="Times New Roman" w:cs="Times New Roman"/>
        </w:rPr>
        <w:t>Today’s educators are encouraged to provide 21</w:t>
      </w:r>
      <w:r w:rsidRPr="001D682C">
        <w:rPr>
          <w:rFonts w:ascii="Times New Roman" w:hAnsi="Times New Roman" w:cs="Times New Roman"/>
          <w:vertAlign w:val="superscript"/>
        </w:rPr>
        <w:t>st</w:t>
      </w:r>
      <w:r w:rsidRPr="001D682C">
        <w:rPr>
          <w:rFonts w:ascii="Times New Roman" w:hAnsi="Times New Roman" w:cs="Times New Roman"/>
        </w:rPr>
        <w:t xml:space="preserve"> century learners with a quality education based on 21</w:t>
      </w:r>
      <w:r w:rsidRPr="001D682C">
        <w:rPr>
          <w:rFonts w:ascii="Times New Roman" w:hAnsi="Times New Roman" w:cs="Times New Roman"/>
          <w:vertAlign w:val="superscript"/>
        </w:rPr>
        <w:t>st</w:t>
      </w:r>
      <w:r w:rsidRPr="001D682C">
        <w:rPr>
          <w:rFonts w:ascii="Times New Roman" w:hAnsi="Times New Roman" w:cs="Times New Roman"/>
        </w:rPr>
        <w:t xml:space="preserve">-century standards. One of them is by </w:t>
      </w:r>
      <w:r w:rsidRPr="001D682C">
        <w:rPr>
          <w:rFonts w:ascii="Times New Roman" w:hAnsi="Times New Roman" w:cs="Times New Roman"/>
          <w:color w:val="111111"/>
        </w:rPr>
        <w:t xml:space="preserve">embracing the use of technology in the classroom and addressing any other special needs of the learners. It is a must for educators today to integrate technology into their lessons since learners are fully immersed in popular technology </w:t>
      </w:r>
      <w:r w:rsidR="005379DD">
        <w:rPr>
          <w:rFonts w:ascii="Times New Roman" w:hAnsi="Times New Roman" w:cs="Times New Roman"/>
          <w:color w:val="111111"/>
        </w:rPr>
        <w:t>[9]</w:t>
      </w:r>
      <w:r w:rsidRPr="001D682C">
        <w:rPr>
          <w:rFonts w:ascii="Times New Roman" w:hAnsi="Times New Roman" w:cs="Times New Roman"/>
          <w:color w:val="111111"/>
        </w:rPr>
        <w:t>.  Meeting the demands of students who are digital natives as well as owning various learning styles and multiple intelligences, will help to increase effective learning. Educators are expected to shift their thinking about instruction delivery and the traditional role they play as teachers. Transforming from a "sage on the stage" to more of a facilitator or mentor for each of their students in learning</w:t>
      </w:r>
      <w:r>
        <w:rPr>
          <w:rFonts w:ascii="Times New Roman" w:hAnsi="Times New Roman" w:cs="Times New Roman"/>
          <w:color w:val="111111"/>
        </w:rPr>
        <w:t xml:space="preserve"> is one of the fundamental concepts of this approach</w:t>
      </w:r>
      <w:r w:rsidRPr="001D682C">
        <w:rPr>
          <w:rFonts w:ascii="Times New Roman" w:hAnsi="Times New Roman" w:cs="Times New Roman"/>
          <w:color w:val="111111"/>
        </w:rPr>
        <w:t xml:space="preserve">. </w:t>
      </w:r>
      <w:r>
        <w:rPr>
          <w:rFonts w:ascii="Times New Roman" w:hAnsi="Times New Roman" w:cs="Times New Roman"/>
          <w:color w:val="111111"/>
        </w:rPr>
        <w:t xml:space="preserve">In brewed learning, the teaching </w:t>
      </w:r>
      <w:r w:rsidRPr="001D682C">
        <w:rPr>
          <w:rFonts w:ascii="Times New Roman" w:hAnsi="Times New Roman" w:cs="Times New Roman"/>
          <w:color w:val="111111"/>
        </w:rPr>
        <w:t>is shifting away from teaching to many, toward teaching to one or each individual student</w:t>
      </w:r>
      <w:r>
        <w:rPr>
          <w:rFonts w:ascii="Times New Roman" w:hAnsi="Times New Roman" w:cs="Times New Roman"/>
          <w:color w:val="111111"/>
        </w:rPr>
        <w:t xml:space="preserve">. </w:t>
      </w:r>
    </w:p>
    <w:p w14:paraId="128BEB9A" w14:textId="05D8A192" w:rsidR="00B41448" w:rsidRPr="00AC6E2F" w:rsidRDefault="00B41448" w:rsidP="00986527">
      <w:pPr>
        <w:ind w:firstLine="357"/>
        <w:jc w:val="both"/>
        <w:rPr>
          <w:rFonts w:ascii="Times New Roman" w:hAnsi="Times New Roman" w:cs="Times New Roman"/>
          <w:color w:val="111111"/>
        </w:rPr>
      </w:pPr>
      <w:r w:rsidRPr="001D682C">
        <w:rPr>
          <w:rFonts w:ascii="Times New Roman" w:hAnsi="Times New Roman" w:cs="Times New Roman"/>
          <w:color w:val="111111"/>
        </w:rPr>
        <w:t xml:space="preserve">The concept of blended learning is not new, nor is the </w:t>
      </w:r>
      <w:r>
        <w:rPr>
          <w:rFonts w:ascii="Times New Roman" w:hAnsi="Times New Roman" w:cs="Times New Roman"/>
          <w:color w:val="111111"/>
        </w:rPr>
        <w:t>instruction model used</w:t>
      </w:r>
      <w:r w:rsidRPr="001D682C">
        <w:rPr>
          <w:rFonts w:ascii="Times New Roman" w:hAnsi="Times New Roman" w:cs="Times New Roman"/>
          <w:color w:val="111111"/>
        </w:rPr>
        <w:t xml:space="preserve">. Most, if not all, the low -proficiency learners have approached their teachers </w:t>
      </w:r>
      <w:r>
        <w:rPr>
          <w:rFonts w:ascii="Times New Roman" w:hAnsi="Times New Roman" w:cs="Times New Roman"/>
          <w:color w:val="111111"/>
        </w:rPr>
        <w:t xml:space="preserve">and requested </w:t>
      </w:r>
      <w:r w:rsidRPr="001D682C">
        <w:rPr>
          <w:rFonts w:ascii="Times New Roman" w:hAnsi="Times New Roman" w:cs="Times New Roman"/>
          <w:color w:val="111111"/>
        </w:rPr>
        <w:t xml:space="preserve">independent study or special </w:t>
      </w:r>
      <w:r w:rsidR="005379DD">
        <w:rPr>
          <w:rFonts w:ascii="Times New Roman" w:hAnsi="Times New Roman" w:cs="Times New Roman"/>
          <w:color w:val="111111"/>
        </w:rPr>
        <w:t>[10]</w:t>
      </w:r>
      <w:r w:rsidRPr="001D682C">
        <w:rPr>
          <w:rFonts w:ascii="Times New Roman" w:hAnsi="Times New Roman" w:cs="Times New Roman"/>
          <w:color w:val="111111"/>
        </w:rPr>
        <w:t xml:space="preserve">. Therefore, brewed learning is the proposed solution, which requires educators to modify </w:t>
      </w:r>
      <w:r>
        <w:rPr>
          <w:rFonts w:ascii="Times New Roman" w:hAnsi="Times New Roman" w:cs="Times New Roman"/>
          <w:color w:val="111111"/>
        </w:rPr>
        <w:t xml:space="preserve">and be inventive in </w:t>
      </w:r>
      <w:r w:rsidRPr="001D682C">
        <w:rPr>
          <w:rFonts w:ascii="Times New Roman" w:hAnsi="Times New Roman" w:cs="Times New Roman"/>
          <w:color w:val="111111"/>
        </w:rPr>
        <w:t>their teaching style to meet the diverse demands of their learners in the classroom. With the use of brewed learning, educators can tailor their lessons to the needs and learning preferences of the learners.</w:t>
      </w:r>
    </w:p>
    <w:p w14:paraId="1CDA1FFB" w14:textId="77777777" w:rsidR="00B41448" w:rsidRDefault="00B41448" w:rsidP="00986527">
      <w:pPr>
        <w:ind w:firstLine="357"/>
        <w:jc w:val="both"/>
        <w:rPr>
          <w:rFonts w:ascii="Times New Roman" w:hAnsi="Times New Roman" w:cs="Times New Roman"/>
          <w:color w:val="111111"/>
        </w:rPr>
      </w:pPr>
      <w:r w:rsidRPr="001D682C">
        <w:rPr>
          <w:rFonts w:ascii="Times New Roman" w:hAnsi="Times New Roman" w:cs="Times New Roman"/>
          <w:color w:val="111111"/>
        </w:rPr>
        <w:t xml:space="preserve">According to the Merriam-webster dictionary, ‘brewed refers to the act of preparing drinks by steeping, boiling, and fermentation. (Merriam-webster dictionary). Inspiring by the definition, this innovative concept, ‘brewed' refers to the strategies teachers employ to ensure that students receive instruction that promotes their preferred learning style and acquires credit experience outside of the traditional classroom.  </w:t>
      </w:r>
    </w:p>
    <w:p w14:paraId="653338B8" w14:textId="200CA6C0" w:rsidR="00B41448" w:rsidRPr="000102E9" w:rsidRDefault="00B41448" w:rsidP="00986527">
      <w:pPr>
        <w:ind w:firstLine="357"/>
        <w:jc w:val="both"/>
        <w:textAlignment w:val="baseline"/>
        <w:rPr>
          <w:rFonts w:ascii="Times New Roman" w:hAnsi="Times New Roman" w:cs="Times New Roman"/>
          <w:color w:val="111111"/>
        </w:rPr>
      </w:pPr>
      <w:r w:rsidRPr="001D682C">
        <w:rPr>
          <w:rFonts w:ascii="Times New Roman" w:hAnsi="Times New Roman" w:cs="Times New Roman"/>
          <w:color w:val="111111"/>
        </w:rPr>
        <w:t>In brewed learning, teachers design appropriate activities to be used in their lessons. They customize the learning based on the needs of each class and use different activities for different classes. They can, in a sense, personalize their delivery to each specific class based on the characteristics of each classroom by selecting the more effective activities. This is to suit today’s learners as they are all “native speakers” of the digital language of computers, video games and the Internet. Teachers today are to reconsider the teaching pedagogy and content to be relevant to the current generation of learners.</w:t>
      </w:r>
      <w:r>
        <w:rPr>
          <w:rFonts w:ascii="Times New Roman" w:hAnsi="Times New Roman" w:cs="Times New Roman"/>
          <w:color w:val="111111"/>
        </w:rPr>
        <w:t xml:space="preserve"> </w:t>
      </w:r>
    </w:p>
    <w:p w14:paraId="3CC1D82F" w14:textId="01BC0108" w:rsidR="00814E10" w:rsidRDefault="006C1234" w:rsidP="00986527">
      <w:pPr>
        <w:ind w:firstLine="357"/>
        <w:jc w:val="both"/>
        <w:rPr>
          <w:rFonts w:ascii="Times New Roman" w:hAnsi="Times New Roman" w:cs="Times New Roman"/>
        </w:rPr>
      </w:pPr>
      <w:r>
        <w:rPr>
          <w:rFonts w:ascii="Times New Roman" w:hAnsi="Times New Roman" w:cs="Times New Roman"/>
        </w:rPr>
        <w:lastRenderedPageBreak/>
        <w:t>R</w:t>
      </w:r>
      <w:r w:rsidR="00814E10" w:rsidRPr="00814E10">
        <w:rPr>
          <w:rFonts w:ascii="Times New Roman" w:hAnsi="Times New Roman" w:cs="Times New Roman"/>
        </w:rPr>
        <w:t>efers to the developed learning framework that is concentrated on the tertiary learning process using the 3P's Bigg Model of Teaching and Learning (1996)</w:t>
      </w:r>
      <w:r>
        <w:rPr>
          <w:rFonts w:ascii="Times New Roman" w:hAnsi="Times New Roman" w:cs="Times New Roman"/>
        </w:rPr>
        <w:t xml:space="preserve"> where </w:t>
      </w:r>
      <w:r w:rsidR="00814E10" w:rsidRPr="00814E10">
        <w:rPr>
          <w:rFonts w:ascii="Times New Roman" w:hAnsi="Times New Roman" w:cs="Times New Roman"/>
        </w:rPr>
        <w:t xml:space="preserve">Presage, Process, and Product make up the 3Ps. The three P's are tools Biggs uses to relate: (1) presage, which refers to learning characteristics present before the learning engagement; (2) process, which serves as a tool for recording students' learning experiences; and (3) product, which serves as a toolkit for recording all of students' learning outcomes. In </w:t>
      </w:r>
      <w:r w:rsidR="00814E10" w:rsidRPr="00814E10">
        <w:rPr>
          <w:rFonts w:ascii="Times New Roman" w:hAnsi="Times New Roman" w:cs="Times New Roman"/>
          <w:b/>
          <w:bCs/>
        </w:rPr>
        <w:t>Figure 1</w:t>
      </w:r>
      <w:r w:rsidR="00814E10" w:rsidRPr="00814E10">
        <w:rPr>
          <w:rFonts w:ascii="Times New Roman" w:hAnsi="Times New Roman" w:cs="Times New Roman"/>
        </w:rPr>
        <w:t>, the Biggs 3P model is displayed.</w:t>
      </w:r>
    </w:p>
    <w:p w14:paraId="1FAAA1D9" w14:textId="7BD1DABF" w:rsidR="00B41448" w:rsidRDefault="00B41448" w:rsidP="00986527">
      <w:pPr>
        <w:ind w:firstLine="567"/>
        <w:jc w:val="center"/>
        <w:rPr>
          <w:rFonts w:ascii="Times New Roman" w:hAnsi="Times New Roman" w:cs="Times New Roman"/>
        </w:rPr>
      </w:pPr>
      <w:r w:rsidRPr="000102E9">
        <w:rPr>
          <w:rFonts w:ascii="Times New Roman" w:hAnsi="Times New Roman" w:cs="Times New Roman"/>
          <w:noProof/>
          <w:lang w:eastAsia="en-US"/>
        </w:rPr>
        <w:drawing>
          <wp:inline distT="0" distB="0" distL="0" distR="0" wp14:anchorId="399D9224" wp14:editId="6CFC4984">
            <wp:extent cx="3894083" cy="2955925"/>
            <wp:effectExtent l="0" t="0" r="0" b="0"/>
            <wp:docPr id="1" name="Picture 22" descr="A close up of a map&#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A close up of a map&#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6006" cy="2972567"/>
                    </a:xfrm>
                    <a:prstGeom prst="rect">
                      <a:avLst/>
                    </a:prstGeom>
                    <a:noFill/>
                    <a:ln>
                      <a:noFill/>
                    </a:ln>
                  </pic:spPr>
                </pic:pic>
              </a:graphicData>
            </a:graphic>
          </wp:inline>
        </w:drawing>
      </w:r>
    </w:p>
    <w:p w14:paraId="3E37EAB5" w14:textId="77777777" w:rsidR="00B41448" w:rsidRPr="005379DD" w:rsidRDefault="00B41448" w:rsidP="00986527">
      <w:pPr>
        <w:pStyle w:val="NormalWeb"/>
        <w:spacing w:before="0" w:beforeAutospacing="0" w:after="160" w:afterAutospacing="0" w:line="259" w:lineRule="auto"/>
        <w:jc w:val="center"/>
        <w:rPr>
          <w:b/>
          <w:bCs/>
          <w:sz w:val="20"/>
          <w:szCs w:val="20"/>
        </w:rPr>
      </w:pPr>
      <w:r w:rsidRPr="005379DD">
        <w:rPr>
          <w:b/>
          <w:bCs/>
          <w:sz w:val="20"/>
          <w:szCs w:val="20"/>
        </w:rPr>
        <w:t>Figure 1 : The 3Ps Biggs Model of Teaching and Learning</w:t>
      </w:r>
    </w:p>
    <w:p w14:paraId="2303DC89" w14:textId="23084FFA" w:rsidR="0045134E" w:rsidRDefault="0045134E" w:rsidP="00986527">
      <w:pPr>
        <w:ind w:firstLine="360"/>
        <w:jc w:val="both"/>
        <w:rPr>
          <w:rFonts w:ascii="Times New Roman" w:hAnsi="Times New Roman" w:cs="Times New Roman"/>
        </w:rPr>
      </w:pPr>
      <w:r w:rsidRPr="0045134E">
        <w:rPr>
          <w:rFonts w:ascii="Times New Roman" w:hAnsi="Times New Roman" w:cs="Times New Roman"/>
        </w:rPr>
        <w:t>According to Biggs, the resulting learning outcomes are intricate and interact with one another. He believes that the system is driven toward a shared set of learning outcomes by both student variables and the teaching situation, and that the overall direction of effects may be depicted by heavy arrows. Biggs further explains that no two lessons or teacher-student interactions are ever exactly alike. According to Biggs, this means that each teacher and each student who participates in the teaching and learning processes will probably come to very different conclusions. Biggs also suggests that every particular institution has an effect on how things are taught and learned. As a result of the interdependence of so many complex variables, any change in one area is likely to have an impact on another [11].</w:t>
      </w:r>
    </w:p>
    <w:p w14:paraId="10F0F3DA" w14:textId="2E233B1E" w:rsidR="0045134E" w:rsidRDefault="0045134E" w:rsidP="00986527">
      <w:pPr>
        <w:ind w:firstLine="360"/>
        <w:jc w:val="both"/>
        <w:rPr>
          <w:rFonts w:ascii="Times New Roman" w:hAnsi="Times New Roman" w:cs="Times New Roman"/>
        </w:rPr>
      </w:pPr>
      <w:r w:rsidRPr="0045134E">
        <w:rPr>
          <w:rFonts w:ascii="Times New Roman" w:hAnsi="Times New Roman" w:cs="Times New Roman"/>
        </w:rPr>
        <w:t>The needs of today's learners, who have prior knowledge, aptitude, and learning motivation, are best served by this model. In order to better meet the diverse needs of the learners in learning the target language, the brewed learning model was developed using the Biggs 3P model of Teaching and Learning. In order to attain the desired learning outcome, the brewed learning strategy helps teachers tailor their instruction to each student's unique learning needs.</w:t>
      </w:r>
    </w:p>
    <w:p w14:paraId="77B79399" w14:textId="77777777" w:rsidR="00B41448" w:rsidRPr="00C96E07" w:rsidRDefault="00B41448" w:rsidP="00986527">
      <w:pPr>
        <w:pStyle w:val="ListParagraph"/>
        <w:numPr>
          <w:ilvl w:val="0"/>
          <w:numId w:val="1"/>
        </w:numPr>
        <w:rPr>
          <w:rFonts w:ascii="Times New Roman" w:hAnsi="Times New Roman" w:cs="Times New Roman"/>
          <w:b/>
          <w:bCs/>
        </w:rPr>
      </w:pPr>
      <w:r>
        <w:rPr>
          <w:rFonts w:ascii="Times New Roman" w:hAnsi="Times New Roman" w:cs="Times New Roman"/>
          <w:b/>
          <w:bCs/>
        </w:rPr>
        <w:t>Materials and Method</w:t>
      </w:r>
      <w:r w:rsidRPr="000102E9">
        <w:rPr>
          <w:rFonts w:ascii="Times New Roman" w:hAnsi="Times New Roman" w:cs="Times New Roman"/>
          <w:b/>
          <w:bCs/>
        </w:rPr>
        <w:t xml:space="preserve"> </w:t>
      </w:r>
      <w:r w:rsidRPr="00C96E07">
        <w:rPr>
          <w:rFonts w:ascii="Times New Roman" w:hAnsi="Times New Roman" w:cs="Times New Roman"/>
        </w:rPr>
        <w:tab/>
      </w:r>
    </w:p>
    <w:p w14:paraId="58A64F3D" w14:textId="5CB78697" w:rsidR="00B41448" w:rsidRDefault="00B41448" w:rsidP="00986527">
      <w:pPr>
        <w:ind w:firstLine="360"/>
        <w:jc w:val="both"/>
        <w:rPr>
          <w:rFonts w:ascii="Times New Roman" w:hAnsi="Times New Roman" w:cs="Times New Roman"/>
        </w:rPr>
      </w:pPr>
      <w:r w:rsidRPr="00C96E07">
        <w:rPr>
          <w:rFonts w:ascii="Times New Roman" w:hAnsi="Times New Roman" w:cs="Times New Roman"/>
        </w:rPr>
        <w:t xml:space="preserve">This concept emerged from one of the major findings of a case study of 12 first-semester religious school leavers in a public university learning English as a second language through a blended approach. Six success factors in teaching </w:t>
      </w:r>
      <w:r>
        <w:rPr>
          <w:rFonts w:ascii="Times New Roman" w:hAnsi="Times New Roman" w:cs="Times New Roman"/>
        </w:rPr>
        <w:t xml:space="preserve">an </w:t>
      </w:r>
      <w:r w:rsidRPr="00C96E07">
        <w:rPr>
          <w:rFonts w:ascii="Times New Roman" w:hAnsi="Times New Roman" w:cs="Times New Roman"/>
        </w:rPr>
        <w:t xml:space="preserve">English course for that group of learners were reported </w:t>
      </w:r>
      <w:r>
        <w:rPr>
          <w:rFonts w:ascii="Times New Roman" w:hAnsi="Times New Roman" w:cs="Times New Roman"/>
        </w:rPr>
        <w:t xml:space="preserve">as illustrated in </w:t>
      </w:r>
      <w:r w:rsidR="005379DD" w:rsidRPr="005379DD">
        <w:rPr>
          <w:rFonts w:ascii="Times New Roman" w:hAnsi="Times New Roman" w:cs="Times New Roman"/>
          <w:b/>
          <w:bCs/>
        </w:rPr>
        <w:t>F</w:t>
      </w:r>
      <w:r w:rsidRPr="005379DD">
        <w:rPr>
          <w:rFonts w:ascii="Times New Roman" w:hAnsi="Times New Roman" w:cs="Times New Roman"/>
          <w:b/>
          <w:bCs/>
        </w:rPr>
        <w:t>igure 2</w:t>
      </w:r>
      <w:r>
        <w:rPr>
          <w:rFonts w:ascii="Times New Roman" w:hAnsi="Times New Roman" w:cs="Times New Roman"/>
        </w:rPr>
        <w:t xml:space="preserve">. </w:t>
      </w:r>
      <w:r w:rsidRPr="00C96E07">
        <w:rPr>
          <w:rFonts w:ascii="Times New Roman" w:hAnsi="Times New Roman" w:cs="Times New Roman"/>
        </w:rPr>
        <w:t xml:space="preserve">The researcher </w:t>
      </w:r>
      <w:r>
        <w:rPr>
          <w:rFonts w:ascii="Times New Roman" w:hAnsi="Times New Roman" w:cs="Times New Roman"/>
        </w:rPr>
        <w:t>coined</w:t>
      </w:r>
      <w:r w:rsidRPr="00C96E07">
        <w:rPr>
          <w:rFonts w:ascii="Times New Roman" w:hAnsi="Times New Roman" w:cs="Times New Roman"/>
        </w:rPr>
        <w:t xml:space="preserve"> the concept of brewed learning after considering </w:t>
      </w:r>
      <w:r>
        <w:rPr>
          <w:rFonts w:ascii="Times New Roman" w:hAnsi="Times New Roman" w:cs="Times New Roman"/>
        </w:rPr>
        <w:t xml:space="preserve">all </w:t>
      </w:r>
      <w:r w:rsidRPr="00C96E07">
        <w:rPr>
          <w:rFonts w:ascii="Times New Roman" w:hAnsi="Times New Roman" w:cs="Times New Roman"/>
        </w:rPr>
        <w:t>the success factors reported in the study and connecting the concepts via the analogy of coffee brewing techniques.</w:t>
      </w:r>
    </w:p>
    <w:p w14:paraId="7B63C98C" w14:textId="550F4C72" w:rsidR="00B41448" w:rsidRDefault="00B41448" w:rsidP="00986527">
      <w:pPr>
        <w:ind w:firstLine="567"/>
        <w:jc w:val="both"/>
        <w:rPr>
          <w:rFonts w:ascii="Times New Roman" w:hAnsi="Times New Roman" w:cs="Times New Roman"/>
        </w:rPr>
      </w:pPr>
      <w:r>
        <w:rPr>
          <w:rFonts w:ascii="Times New Roman" w:hAnsi="Times New Roman" w:cs="Times New Roman"/>
          <w:b/>
          <w:bCs/>
          <w:noProof/>
          <w:lang w:eastAsia="en-US"/>
        </w:rPr>
        <w:lastRenderedPageBreak/>
        <w:drawing>
          <wp:inline distT="0" distB="0" distL="0" distR="0" wp14:anchorId="69EC6433" wp14:editId="2CCCE1CE">
            <wp:extent cx="4791075" cy="2432050"/>
            <wp:effectExtent l="0" t="0" r="0" b="254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3769C2F" w14:textId="77777777" w:rsidR="00B41448" w:rsidRPr="005379DD" w:rsidRDefault="00B41448" w:rsidP="00986527">
      <w:pPr>
        <w:ind w:firstLine="567"/>
        <w:jc w:val="both"/>
        <w:rPr>
          <w:rFonts w:ascii="Times New Roman" w:hAnsi="Times New Roman" w:cs="Times New Roman"/>
          <w:b/>
          <w:bCs/>
          <w:sz w:val="20"/>
          <w:szCs w:val="20"/>
        </w:rPr>
      </w:pPr>
      <w:r w:rsidRPr="005379DD">
        <w:rPr>
          <w:rFonts w:ascii="Times New Roman" w:hAnsi="Times New Roman" w:cs="Times New Roman"/>
          <w:b/>
          <w:bCs/>
          <w:sz w:val="20"/>
          <w:szCs w:val="20"/>
        </w:rPr>
        <w:t>Figure 2 : The success factors in teaching an English course to a group of 21</w:t>
      </w:r>
      <w:r w:rsidRPr="005379DD">
        <w:rPr>
          <w:rFonts w:ascii="Times New Roman" w:hAnsi="Times New Roman" w:cs="Times New Roman"/>
          <w:b/>
          <w:bCs/>
          <w:sz w:val="20"/>
          <w:szCs w:val="20"/>
          <w:vertAlign w:val="superscript"/>
        </w:rPr>
        <w:t>st</w:t>
      </w:r>
      <w:r w:rsidRPr="005379DD">
        <w:rPr>
          <w:rFonts w:ascii="Times New Roman" w:hAnsi="Times New Roman" w:cs="Times New Roman"/>
          <w:b/>
          <w:bCs/>
          <w:sz w:val="20"/>
          <w:szCs w:val="20"/>
        </w:rPr>
        <w:t xml:space="preserve"> century learners</w:t>
      </w:r>
    </w:p>
    <w:p w14:paraId="46F49751" w14:textId="25F3F62C" w:rsidR="00B41448" w:rsidRPr="00814E10" w:rsidRDefault="00B41448" w:rsidP="00986527">
      <w:pPr>
        <w:ind w:firstLine="357"/>
        <w:jc w:val="both"/>
        <w:rPr>
          <w:rFonts w:ascii="Times New Roman" w:hAnsi="Times New Roman" w:cs="Times New Roman"/>
          <w:bCs/>
        </w:rPr>
      </w:pPr>
      <w:r w:rsidRPr="00B41448">
        <w:rPr>
          <w:rFonts w:ascii="Times New Roman" w:hAnsi="Times New Roman" w:cs="Times New Roman"/>
        </w:rPr>
        <w:tab/>
      </w:r>
      <w:r w:rsidRPr="00B41448">
        <w:rPr>
          <w:rFonts w:ascii="Times New Roman" w:hAnsi="Times New Roman" w:cs="Times New Roman"/>
          <w:bCs/>
        </w:rPr>
        <w:t>The concept is inspired by the analogy of coffee which is the preferred drink</w:t>
      </w:r>
      <w:r w:rsidR="005379DD">
        <w:rPr>
          <w:rFonts w:ascii="Times New Roman" w:hAnsi="Times New Roman" w:cs="Times New Roman"/>
          <w:bCs/>
        </w:rPr>
        <w:t xml:space="preserve"> [12]</w:t>
      </w:r>
      <w:r w:rsidRPr="00B41448">
        <w:rPr>
          <w:rFonts w:ascii="Times New Roman" w:hAnsi="Times New Roman" w:cs="Times New Roman"/>
          <w:bCs/>
        </w:rPr>
        <w:t xml:space="preserve"> in many parts of the world. </w:t>
      </w:r>
      <w:r w:rsidRPr="00B41448">
        <w:rPr>
          <w:rFonts w:ascii="Times New Roman" w:hAnsi="Times New Roman" w:cs="Times New Roman"/>
        </w:rPr>
        <w:t xml:space="preserve">Consuming a perfect cup of coffee in the morning can undeniably set the tone for the rest of the day. There were some people who believe that their day doesn't start until they have their first cup of coffee. </w:t>
      </w:r>
      <w:r w:rsidRPr="00B41448">
        <w:rPr>
          <w:rFonts w:ascii="Times New Roman" w:hAnsi="Times New Roman" w:cs="Times New Roman"/>
          <w:bCs/>
        </w:rPr>
        <w:t xml:space="preserve">Therefore, a cup of coffee here stimulates people to kickstart their day and links it to language learning, there must be something to stimulate learners to learn the language. </w:t>
      </w:r>
    </w:p>
    <w:p w14:paraId="0CC07BDE" w14:textId="1685EA42" w:rsidR="00814E10" w:rsidRDefault="00814E10" w:rsidP="00986527">
      <w:pPr>
        <w:ind w:firstLine="357"/>
        <w:jc w:val="both"/>
        <w:rPr>
          <w:rFonts w:ascii="Times New Roman" w:hAnsi="Times New Roman" w:cs="Times New Roman"/>
        </w:rPr>
      </w:pPr>
      <w:r w:rsidRPr="00814E10">
        <w:rPr>
          <w:rFonts w:ascii="Times New Roman" w:hAnsi="Times New Roman" w:cs="Times New Roman"/>
        </w:rPr>
        <w:t>To design classes for pupils with different requirements and interests, the coffee analogy is employed. For the learners to have the optimal learning experience, the lessons must be perfectly blended. Based on the various learning outcomes, sets of activities in both face-to-face and online modalities were developed for students in tertiary education. Particularly in tertiary education, where students are expected to be autonomous learners while using the technology they have, special coaching is certainly achievable in the second language classroom. This is because today's students are well-versed in IT. Therefore, as an innovation of a guided teaching approach for educators, the brewed learning concept is advised as being pertinent to the current environment.</w:t>
      </w:r>
    </w:p>
    <w:p w14:paraId="08845510" w14:textId="77777777" w:rsidR="00B41448" w:rsidRPr="00D96AEB" w:rsidRDefault="00B41448" w:rsidP="00986527">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Results and Discussion</w:t>
      </w:r>
    </w:p>
    <w:p w14:paraId="57BFFD6F" w14:textId="7E93608C" w:rsidR="00B41448" w:rsidRDefault="00814E10" w:rsidP="00986527">
      <w:pPr>
        <w:pBdr>
          <w:top w:val="nil"/>
          <w:left w:val="nil"/>
          <w:bottom w:val="nil"/>
          <w:right w:val="nil"/>
          <w:between w:val="nil"/>
        </w:pBdr>
        <w:ind w:firstLine="360"/>
        <w:jc w:val="both"/>
        <w:rPr>
          <w:rFonts w:ascii="Times New Roman" w:hAnsi="Times New Roman" w:cs="Times New Roman"/>
        </w:rPr>
      </w:pPr>
      <w:r w:rsidRPr="00814E10">
        <w:rPr>
          <w:rFonts w:ascii="Times New Roman" w:hAnsi="Times New Roman" w:cs="Times New Roman"/>
        </w:rPr>
        <w:t>The idea behind the suggested ways for teaching today's language learners in the classroom of the twenty-first century is referred to as "brewed learning." It is best to illustrate English language education in the 21st century for 21st century learners utilising basic terminologies and concepts, as in the analogy of making coffee. However, blended learning is unquestionably the greatest strategy to meet the needs of today's learners. In a common blended learning classroom, the teacher serves as a facilitator to speed up the learning process. The role of the teacher in the classroom of the twenty-first century, however, was given a new dimension by teaching English to low-proficiency learners and other special needs.</w:t>
      </w:r>
      <w:r>
        <w:rPr>
          <w:rFonts w:ascii="Times New Roman" w:hAnsi="Times New Roman" w:cs="Times New Roman"/>
        </w:rPr>
        <w:t xml:space="preserve"> </w:t>
      </w:r>
      <w:r w:rsidR="00B41448" w:rsidRPr="00C96E07">
        <w:rPr>
          <w:rFonts w:ascii="Times New Roman" w:hAnsi="Times New Roman" w:cs="Times New Roman"/>
        </w:rPr>
        <w:t xml:space="preserve">This might be because of their poor English skills, low motivation in learning and need for extra attention and guidance which made them highly dependent on the teacher. With all these nature, brewed learning is the most suitable to be used in achieving the learning objectives and providing the best learning experience to the learners. </w:t>
      </w:r>
    </w:p>
    <w:p w14:paraId="7F778A66" w14:textId="28055C20" w:rsidR="005379DD" w:rsidRDefault="005379DD" w:rsidP="00986527">
      <w:pPr>
        <w:pBdr>
          <w:top w:val="nil"/>
          <w:left w:val="nil"/>
          <w:bottom w:val="nil"/>
          <w:right w:val="nil"/>
          <w:between w:val="nil"/>
        </w:pBdr>
        <w:ind w:firstLine="360"/>
        <w:jc w:val="both"/>
        <w:rPr>
          <w:rFonts w:ascii="Times New Roman" w:hAnsi="Times New Roman" w:cs="Times New Roman"/>
        </w:rPr>
      </w:pPr>
    </w:p>
    <w:p w14:paraId="70ABEED8" w14:textId="0EF6CFA7" w:rsidR="005379DD" w:rsidRDefault="005379DD" w:rsidP="00986527">
      <w:pPr>
        <w:pBdr>
          <w:top w:val="nil"/>
          <w:left w:val="nil"/>
          <w:bottom w:val="nil"/>
          <w:right w:val="nil"/>
          <w:between w:val="nil"/>
        </w:pBdr>
        <w:ind w:firstLine="360"/>
        <w:jc w:val="both"/>
        <w:rPr>
          <w:rFonts w:ascii="Times New Roman" w:hAnsi="Times New Roman" w:cs="Times New Roman"/>
        </w:rPr>
      </w:pPr>
    </w:p>
    <w:p w14:paraId="2D8904D3" w14:textId="7C8ACD3E" w:rsidR="005379DD" w:rsidRDefault="005379DD" w:rsidP="00986527">
      <w:pPr>
        <w:pBdr>
          <w:top w:val="nil"/>
          <w:left w:val="nil"/>
          <w:bottom w:val="nil"/>
          <w:right w:val="nil"/>
          <w:between w:val="nil"/>
        </w:pBdr>
        <w:ind w:firstLine="360"/>
        <w:jc w:val="both"/>
        <w:rPr>
          <w:rFonts w:ascii="Times New Roman" w:hAnsi="Times New Roman" w:cs="Times New Roman"/>
        </w:rPr>
      </w:pPr>
    </w:p>
    <w:p w14:paraId="73F0C55F" w14:textId="76D0C578" w:rsidR="005379DD" w:rsidRDefault="005379DD" w:rsidP="00986527">
      <w:pPr>
        <w:pBdr>
          <w:top w:val="nil"/>
          <w:left w:val="nil"/>
          <w:bottom w:val="nil"/>
          <w:right w:val="nil"/>
          <w:between w:val="nil"/>
        </w:pBdr>
        <w:ind w:firstLine="360"/>
        <w:jc w:val="both"/>
        <w:rPr>
          <w:rFonts w:ascii="Times New Roman" w:hAnsi="Times New Roman" w:cs="Times New Roman"/>
        </w:rPr>
      </w:pPr>
    </w:p>
    <w:p w14:paraId="42348574" w14:textId="77777777" w:rsidR="005379DD" w:rsidRDefault="005379DD" w:rsidP="00986527">
      <w:pPr>
        <w:pBdr>
          <w:top w:val="nil"/>
          <w:left w:val="nil"/>
          <w:bottom w:val="nil"/>
          <w:right w:val="nil"/>
          <w:between w:val="nil"/>
        </w:pBdr>
        <w:ind w:firstLine="360"/>
        <w:jc w:val="both"/>
        <w:rPr>
          <w:rFonts w:ascii="Times New Roman" w:hAnsi="Times New Roman" w:cs="Times New Roman"/>
        </w:rPr>
      </w:pPr>
    </w:p>
    <w:p w14:paraId="5E9A20EB" w14:textId="77777777" w:rsidR="00B41448" w:rsidRPr="00B41448" w:rsidRDefault="00B41448" w:rsidP="00986527">
      <w:pPr>
        <w:rPr>
          <w:rFonts w:ascii="Times New Roman" w:hAnsi="Times New Roman" w:cs="Times New Roman"/>
        </w:rPr>
      </w:pPr>
      <w:r w:rsidRPr="00B41448">
        <w:rPr>
          <w:rFonts w:ascii="Times New Roman" w:hAnsi="Times New Roman" w:cs="Times New Roman"/>
        </w:rPr>
        <w:lastRenderedPageBreak/>
        <w:t>3.1 Terminologies of brewed learning</w:t>
      </w:r>
    </w:p>
    <w:p w14:paraId="59EDC344" w14:textId="12F09BC7" w:rsidR="00B41448" w:rsidRDefault="00B41448" w:rsidP="00986527">
      <w:pPr>
        <w:ind w:firstLine="357"/>
        <w:rPr>
          <w:rFonts w:ascii="Times New Roman" w:hAnsi="Times New Roman" w:cs="Times New Roman"/>
        </w:rPr>
      </w:pPr>
      <w:r w:rsidRPr="000102E9">
        <w:rPr>
          <w:rFonts w:ascii="Times New Roman" w:hAnsi="Times New Roman" w:cs="Times New Roman"/>
        </w:rPr>
        <w:t xml:space="preserve">The following </w:t>
      </w:r>
      <w:r w:rsidR="005379DD" w:rsidRPr="005379DD">
        <w:rPr>
          <w:rFonts w:ascii="Times New Roman" w:hAnsi="Times New Roman" w:cs="Times New Roman"/>
          <w:b/>
          <w:bCs/>
        </w:rPr>
        <w:t>Table 1</w:t>
      </w:r>
      <w:r w:rsidR="005379DD">
        <w:rPr>
          <w:rFonts w:ascii="Times New Roman" w:hAnsi="Times New Roman" w:cs="Times New Roman"/>
        </w:rPr>
        <w:t xml:space="preserve"> </w:t>
      </w:r>
      <w:r w:rsidRPr="000102E9">
        <w:rPr>
          <w:rFonts w:ascii="Times New Roman" w:hAnsi="Times New Roman" w:cs="Times New Roman"/>
        </w:rPr>
        <w:t xml:space="preserve">is a glossary of terms (Terminologies) commonly used and a detailed explanation of the concept in brewed learning. </w:t>
      </w:r>
    </w:p>
    <w:p w14:paraId="77B03DF8" w14:textId="057DF8D0" w:rsidR="005379DD" w:rsidRPr="005379DD" w:rsidRDefault="005379DD" w:rsidP="00986527">
      <w:pPr>
        <w:pStyle w:val="BodyTextIndent"/>
        <w:spacing w:after="160"/>
        <w:jc w:val="center"/>
        <w:rPr>
          <w:rFonts w:ascii="Times New Roman" w:hAnsi="Times New Roman" w:cs="Times New Roman"/>
          <w:b/>
          <w:bCs/>
          <w:sz w:val="20"/>
          <w:szCs w:val="20"/>
        </w:rPr>
      </w:pPr>
      <w:r w:rsidRPr="005379DD">
        <w:rPr>
          <w:rFonts w:ascii="Times New Roman" w:hAnsi="Times New Roman" w:cs="Times New Roman"/>
          <w:b/>
          <w:bCs/>
          <w:sz w:val="20"/>
          <w:szCs w:val="20"/>
        </w:rPr>
        <w:t>Table 1 : Brewed learning terminologies</w:t>
      </w:r>
    </w:p>
    <w:tbl>
      <w:tblPr>
        <w:tblStyle w:val="PlainTable2"/>
        <w:tblW w:w="6379" w:type="dxa"/>
        <w:jc w:val="center"/>
        <w:tblLook w:val="04A0" w:firstRow="1" w:lastRow="0" w:firstColumn="1" w:lastColumn="0" w:noHBand="0" w:noVBand="1"/>
      </w:tblPr>
      <w:tblGrid>
        <w:gridCol w:w="2772"/>
        <w:gridCol w:w="3607"/>
      </w:tblGrid>
      <w:tr w:rsidR="00B41448" w14:paraId="7C9D6285" w14:textId="77777777" w:rsidTr="006C12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72" w:type="dxa"/>
            <w:tcBorders>
              <w:top w:val="double" w:sz="4" w:space="0" w:color="7F7F7F" w:themeColor="text1" w:themeTint="80"/>
              <w:bottom w:val="double" w:sz="4" w:space="0" w:color="7F7F7F" w:themeColor="text1" w:themeTint="80"/>
            </w:tcBorders>
          </w:tcPr>
          <w:p w14:paraId="1168F720" w14:textId="77777777" w:rsidR="00B41448" w:rsidRDefault="00B41448" w:rsidP="00986527">
            <w:pPr>
              <w:rPr>
                <w:rFonts w:ascii="Times New Roman" w:hAnsi="Times New Roman" w:cs="Times New Roman"/>
                <w:b w:val="0"/>
                <w:bCs w:val="0"/>
                <w:i/>
                <w:iCs/>
              </w:rPr>
            </w:pPr>
            <w:r w:rsidRPr="000102E9">
              <w:rPr>
                <w:rFonts w:ascii="Times New Roman" w:hAnsi="Times New Roman" w:cs="Times New Roman"/>
                <w:color w:val="000000"/>
              </w:rPr>
              <w:t>Coffee-Related Terms</w:t>
            </w:r>
          </w:p>
        </w:tc>
        <w:tc>
          <w:tcPr>
            <w:tcW w:w="3607" w:type="dxa"/>
            <w:tcBorders>
              <w:top w:val="double" w:sz="4" w:space="0" w:color="7F7F7F" w:themeColor="text1" w:themeTint="80"/>
              <w:bottom w:val="double" w:sz="4" w:space="0" w:color="7F7F7F" w:themeColor="text1" w:themeTint="80"/>
            </w:tcBorders>
          </w:tcPr>
          <w:p w14:paraId="02DD3DED" w14:textId="77777777" w:rsidR="00B41448" w:rsidRDefault="00B41448" w:rsidP="0098652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rPr>
            </w:pPr>
            <w:r w:rsidRPr="000102E9">
              <w:rPr>
                <w:rFonts w:ascii="Times New Roman" w:hAnsi="Times New Roman" w:cs="Times New Roman"/>
                <w:color w:val="000000"/>
              </w:rPr>
              <w:t>Brewed Learning Terms</w:t>
            </w:r>
          </w:p>
        </w:tc>
      </w:tr>
      <w:tr w:rsidR="00B41448" w14:paraId="0F1173EA" w14:textId="77777777" w:rsidTr="006C12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72" w:type="dxa"/>
            <w:tcBorders>
              <w:top w:val="double" w:sz="4" w:space="0" w:color="7F7F7F" w:themeColor="text1" w:themeTint="80"/>
            </w:tcBorders>
          </w:tcPr>
          <w:p w14:paraId="3CD975B7" w14:textId="77777777" w:rsidR="00B41448" w:rsidRPr="00980893" w:rsidRDefault="00B41448" w:rsidP="00986527">
            <w:pPr>
              <w:rPr>
                <w:rFonts w:ascii="Times New Roman" w:hAnsi="Times New Roman" w:cs="Times New Roman"/>
                <w:b w:val="0"/>
                <w:bCs w:val="0"/>
                <w:i/>
                <w:iCs/>
              </w:rPr>
            </w:pPr>
            <w:r w:rsidRPr="00980893">
              <w:rPr>
                <w:rFonts w:ascii="Times New Roman" w:hAnsi="Times New Roman" w:cs="Times New Roman"/>
                <w:b w:val="0"/>
                <w:bCs w:val="0"/>
                <w:color w:val="000000"/>
              </w:rPr>
              <w:t>Coffee drinkers</w:t>
            </w:r>
          </w:p>
        </w:tc>
        <w:tc>
          <w:tcPr>
            <w:tcW w:w="3607" w:type="dxa"/>
            <w:tcBorders>
              <w:top w:val="double" w:sz="4" w:space="0" w:color="7F7F7F" w:themeColor="text1" w:themeTint="80"/>
            </w:tcBorders>
          </w:tcPr>
          <w:p w14:paraId="7D85BF86" w14:textId="77777777" w:rsidR="00B41448" w:rsidRDefault="00B41448" w:rsidP="009865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0102E9">
              <w:rPr>
                <w:rFonts w:ascii="Times New Roman" w:hAnsi="Times New Roman" w:cs="Times New Roman"/>
                <w:color w:val="000000"/>
              </w:rPr>
              <w:t>Learner</w:t>
            </w:r>
          </w:p>
        </w:tc>
      </w:tr>
      <w:tr w:rsidR="00B41448" w14:paraId="5C335C0C" w14:textId="77777777" w:rsidTr="00216CC4">
        <w:trPr>
          <w:jc w:val="center"/>
        </w:trPr>
        <w:tc>
          <w:tcPr>
            <w:cnfStyle w:val="001000000000" w:firstRow="0" w:lastRow="0" w:firstColumn="1" w:lastColumn="0" w:oddVBand="0" w:evenVBand="0" w:oddHBand="0" w:evenHBand="0" w:firstRowFirstColumn="0" w:firstRowLastColumn="0" w:lastRowFirstColumn="0" w:lastRowLastColumn="0"/>
            <w:tcW w:w="2772" w:type="dxa"/>
          </w:tcPr>
          <w:p w14:paraId="2B9891C7" w14:textId="77777777" w:rsidR="00B41448" w:rsidRPr="00980893" w:rsidRDefault="00B41448" w:rsidP="00986527">
            <w:pPr>
              <w:rPr>
                <w:rFonts w:ascii="Times New Roman" w:hAnsi="Times New Roman" w:cs="Times New Roman"/>
                <w:b w:val="0"/>
                <w:bCs w:val="0"/>
                <w:i/>
                <w:iCs/>
              </w:rPr>
            </w:pPr>
            <w:r w:rsidRPr="00980893">
              <w:rPr>
                <w:rFonts w:ascii="Times New Roman" w:hAnsi="Times New Roman" w:cs="Times New Roman"/>
                <w:b w:val="0"/>
                <w:bCs w:val="0"/>
                <w:color w:val="000000"/>
              </w:rPr>
              <w:t>Coffee Barista</w:t>
            </w:r>
          </w:p>
        </w:tc>
        <w:tc>
          <w:tcPr>
            <w:tcW w:w="3607" w:type="dxa"/>
          </w:tcPr>
          <w:p w14:paraId="171D5ADC" w14:textId="77777777" w:rsidR="00B41448" w:rsidRDefault="00B41448" w:rsidP="009865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0102E9">
              <w:rPr>
                <w:rFonts w:ascii="Times New Roman" w:hAnsi="Times New Roman" w:cs="Times New Roman"/>
                <w:color w:val="000000"/>
              </w:rPr>
              <w:t>Teacher</w:t>
            </w:r>
          </w:p>
        </w:tc>
      </w:tr>
      <w:tr w:rsidR="00B41448" w14:paraId="4BDA1AF1" w14:textId="77777777" w:rsidTr="00216C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72" w:type="dxa"/>
          </w:tcPr>
          <w:p w14:paraId="395F260E" w14:textId="77777777" w:rsidR="00B41448" w:rsidRPr="00980893" w:rsidRDefault="00B41448" w:rsidP="00986527">
            <w:pPr>
              <w:rPr>
                <w:rFonts w:ascii="Times New Roman" w:hAnsi="Times New Roman" w:cs="Times New Roman"/>
                <w:b w:val="0"/>
                <w:bCs w:val="0"/>
                <w:i/>
                <w:iCs/>
              </w:rPr>
            </w:pPr>
            <w:r w:rsidRPr="00980893">
              <w:rPr>
                <w:rFonts w:ascii="Times New Roman" w:hAnsi="Times New Roman" w:cs="Times New Roman"/>
                <w:b w:val="0"/>
                <w:bCs w:val="0"/>
                <w:color w:val="000000"/>
              </w:rPr>
              <w:t>Coffee cup</w:t>
            </w:r>
          </w:p>
        </w:tc>
        <w:tc>
          <w:tcPr>
            <w:tcW w:w="3607" w:type="dxa"/>
          </w:tcPr>
          <w:p w14:paraId="1243BDEE" w14:textId="77777777" w:rsidR="00B41448" w:rsidRDefault="00B41448" w:rsidP="009865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0102E9">
              <w:rPr>
                <w:rFonts w:ascii="Times New Roman" w:hAnsi="Times New Roman" w:cs="Times New Roman"/>
                <w:color w:val="000000"/>
              </w:rPr>
              <w:t>Human touch</w:t>
            </w:r>
          </w:p>
        </w:tc>
      </w:tr>
      <w:tr w:rsidR="00B41448" w14:paraId="0F42846E" w14:textId="77777777" w:rsidTr="00216CC4">
        <w:trPr>
          <w:jc w:val="center"/>
        </w:trPr>
        <w:tc>
          <w:tcPr>
            <w:cnfStyle w:val="001000000000" w:firstRow="0" w:lastRow="0" w:firstColumn="1" w:lastColumn="0" w:oddVBand="0" w:evenVBand="0" w:oddHBand="0" w:evenHBand="0" w:firstRowFirstColumn="0" w:firstRowLastColumn="0" w:lastRowFirstColumn="0" w:lastRowLastColumn="0"/>
            <w:tcW w:w="2772" w:type="dxa"/>
          </w:tcPr>
          <w:p w14:paraId="09487455" w14:textId="77777777" w:rsidR="00B41448" w:rsidRPr="00980893" w:rsidRDefault="00B41448" w:rsidP="00986527">
            <w:pPr>
              <w:rPr>
                <w:rFonts w:ascii="Times New Roman" w:hAnsi="Times New Roman" w:cs="Times New Roman"/>
                <w:b w:val="0"/>
                <w:bCs w:val="0"/>
                <w:i/>
                <w:iCs/>
              </w:rPr>
            </w:pPr>
            <w:r w:rsidRPr="00980893">
              <w:rPr>
                <w:rFonts w:ascii="Times New Roman" w:hAnsi="Times New Roman" w:cs="Times New Roman"/>
                <w:b w:val="0"/>
                <w:bCs w:val="0"/>
                <w:color w:val="000000"/>
              </w:rPr>
              <w:t>Ground coffee</w:t>
            </w:r>
          </w:p>
        </w:tc>
        <w:tc>
          <w:tcPr>
            <w:tcW w:w="3607" w:type="dxa"/>
          </w:tcPr>
          <w:p w14:paraId="3BA3A01E" w14:textId="77777777" w:rsidR="00B41448" w:rsidRDefault="00B41448" w:rsidP="009865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0102E9">
              <w:rPr>
                <w:rFonts w:ascii="Times New Roman" w:hAnsi="Times New Roman" w:cs="Times New Roman"/>
                <w:color w:val="000000"/>
              </w:rPr>
              <w:t>Technological tools</w:t>
            </w:r>
          </w:p>
        </w:tc>
      </w:tr>
      <w:tr w:rsidR="00B41448" w14:paraId="73151EEC" w14:textId="77777777" w:rsidTr="00216C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72" w:type="dxa"/>
          </w:tcPr>
          <w:p w14:paraId="05DF2829" w14:textId="77777777" w:rsidR="00B41448" w:rsidRPr="00980893" w:rsidRDefault="00B41448" w:rsidP="00986527">
            <w:pPr>
              <w:rPr>
                <w:rFonts w:ascii="Times New Roman" w:hAnsi="Times New Roman" w:cs="Times New Roman"/>
                <w:b w:val="0"/>
                <w:bCs w:val="0"/>
                <w:i/>
                <w:iCs/>
              </w:rPr>
            </w:pPr>
            <w:r w:rsidRPr="00980893">
              <w:rPr>
                <w:rFonts w:ascii="Times New Roman" w:hAnsi="Times New Roman" w:cs="Times New Roman"/>
                <w:b w:val="0"/>
                <w:bCs w:val="0"/>
                <w:color w:val="000000"/>
              </w:rPr>
              <w:t>Hot water</w:t>
            </w:r>
          </w:p>
        </w:tc>
        <w:tc>
          <w:tcPr>
            <w:tcW w:w="3607" w:type="dxa"/>
          </w:tcPr>
          <w:p w14:paraId="5D146936" w14:textId="77777777" w:rsidR="00B41448" w:rsidRDefault="00B41448" w:rsidP="009865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0102E9">
              <w:rPr>
                <w:rFonts w:ascii="Times New Roman" w:hAnsi="Times New Roman" w:cs="Times New Roman"/>
                <w:color w:val="000000"/>
              </w:rPr>
              <w:t xml:space="preserve">Continuous practices </w:t>
            </w:r>
          </w:p>
        </w:tc>
      </w:tr>
      <w:tr w:rsidR="00B41448" w14:paraId="02435AAC" w14:textId="77777777" w:rsidTr="00216CC4">
        <w:trPr>
          <w:jc w:val="center"/>
        </w:trPr>
        <w:tc>
          <w:tcPr>
            <w:cnfStyle w:val="001000000000" w:firstRow="0" w:lastRow="0" w:firstColumn="1" w:lastColumn="0" w:oddVBand="0" w:evenVBand="0" w:oddHBand="0" w:evenHBand="0" w:firstRowFirstColumn="0" w:firstRowLastColumn="0" w:lastRowFirstColumn="0" w:lastRowLastColumn="0"/>
            <w:tcW w:w="2772" w:type="dxa"/>
          </w:tcPr>
          <w:p w14:paraId="0C502991" w14:textId="77777777" w:rsidR="00B41448" w:rsidRPr="00980893" w:rsidRDefault="00B41448" w:rsidP="00986527">
            <w:pPr>
              <w:rPr>
                <w:rFonts w:ascii="Times New Roman" w:hAnsi="Times New Roman" w:cs="Times New Roman"/>
                <w:b w:val="0"/>
                <w:bCs w:val="0"/>
                <w:i/>
                <w:iCs/>
              </w:rPr>
            </w:pPr>
            <w:r w:rsidRPr="00980893">
              <w:rPr>
                <w:rFonts w:ascii="Times New Roman" w:hAnsi="Times New Roman" w:cs="Times New Roman"/>
                <w:b w:val="0"/>
                <w:bCs w:val="0"/>
                <w:color w:val="000000"/>
              </w:rPr>
              <w:t>Milk foam</w:t>
            </w:r>
          </w:p>
        </w:tc>
        <w:tc>
          <w:tcPr>
            <w:tcW w:w="3607" w:type="dxa"/>
          </w:tcPr>
          <w:p w14:paraId="7A574D74" w14:textId="77777777" w:rsidR="00B41448" w:rsidRDefault="00B41448" w:rsidP="009865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0102E9">
              <w:rPr>
                <w:rFonts w:ascii="Times New Roman" w:hAnsi="Times New Roman" w:cs="Times New Roman"/>
                <w:color w:val="000000"/>
              </w:rPr>
              <w:t>Motivation</w:t>
            </w:r>
          </w:p>
        </w:tc>
      </w:tr>
      <w:tr w:rsidR="00B41448" w14:paraId="2940DD5B" w14:textId="77777777" w:rsidTr="00216C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72" w:type="dxa"/>
          </w:tcPr>
          <w:p w14:paraId="6CFA31F4" w14:textId="77777777" w:rsidR="00B41448" w:rsidRPr="00980893" w:rsidRDefault="00B41448" w:rsidP="00986527">
            <w:pPr>
              <w:rPr>
                <w:rFonts w:ascii="Times New Roman" w:hAnsi="Times New Roman" w:cs="Times New Roman"/>
                <w:b w:val="0"/>
                <w:bCs w:val="0"/>
                <w:color w:val="000000"/>
              </w:rPr>
            </w:pPr>
            <w:r w:rsidRPr="00980893">
              <w:rPr>
                <w:rFonts w:ascii="Times New Roman" w:hAnsi="Times New Roman" w:cs="Times New Roman"/>
                <w:b w:val="0"/>
                <w:bCs w:val="0"/>
                <w:color w:val="000000"/>
              </w:rPr>
              <w:t xml:space="preserve">Syrup (sugar) </w:t>
            </w:r>
          </w:p>
        </w:tc>
        <w:tc>
          <w:tcPr>
            <w:tcW w:w="3607" w:type="dxa"/>
          </w:tcPr>
          <w:p w14:paraId="555B43B2" w14:textId="77777777" w:rsidR="00B41448" w:rsidRPr="000102E9" w:rsidRDefault="00B41448" w:rsidP="009865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102E9">
              <w:rPr>
                <w:rFonts w:ascii="Times New Roman" w:hAnsi="Times New Roman" w:cs="Times New Roman"/>
                <w:color w:val="000000"/>
              </w:rPr>
              <w:t xml:space="preserve">Assessment </w:t>
            </w:r>
          </w:p>
        </w:tc>
      </w:tr>
      <w:tr w:rsidR="00B41448" w14:paraId="6838B6B6" w14:textId="77777777" w:rsidTr="00216CC4">
        <w:trPr>
          <w:jc w:val="center"/>
        </w:trPr>
        <w:tc>
          <w:tcPr>
            <w:cnfStyle w:val="001000000000" w:firstRow="0" w:lastRow="0" w:firstColumn="1" w:lastColumn="0" w:oddVBand="0" w:evenVBand="0" w:oddHBand="0" w:evenHBand="0" w:firstRowFirstColumn="0" w:firstRowLastColumn="0" w:lastRowFirstColumn="0" w:lastRowLastColumn="0"/>
            <w:tcW w:w="2772" w:type="dxa"/>
          </w:tcPr>
          <w:p w14:paraId="3878AFCB" w14:textId="77777777" w:rsidR="00B41448" w:rsidRPr="00980893" w:rsidRDefault="00B41448" w:rsidP="00986527">
            <w:pPr>
              <w:rPr>
                <w:rFonts w:ascii="Times New Roman" w:hAnsi="Times New Roman" w:cs="Times New Roman"/>
                <w:b w:val="0"/>
                <w:bCs w:val="0"/>
                <w:color w:val="000000"/>
              </w:rPr>
            </w:pPr>
            <w:r w:rsidRPr="00980893">
              <w:rPr>
                <w:rFonts w:ascii="Times New Roman" w:hAnsi="Times New Roman" w:cs="Times New Roman"/>
                <w:b w:val="0"/>
                <w:bCs w:val="0"/>
                <w:color w:val="000000"/>
              </w:rPr>
              <w:t>Whipped cream</w:t>
            </w:r>
          </w:p>
        </w:tc>
        <w:tc>
          <w:tcPr>
            <w:tcW w:w="3607" w:type="dxa"/>
          </w:tcPr>
          <w:p w14:paraId="08FCE062" w14:textId="77777777" w:rsidR="00B41448" w:rsidRPr="000102E9" w:rsidRDefault="00B41448" w:rsidP="009865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102E9">
              <w:rPr>
                <w:rFonts w:ascii="Times New Roman" w:hAnsi="Times New Roman" w:cs="Times New Roman"/>
                <w:color w:val="000000"/>
              </w:rPr>
              <w:t>Peers/circle of friends</w:t>
            </w:r>
          </w:p>
        </w:tc>
      </w:tr>
      <w:tr w:rsidR="00B41448" w14:paraId="50FCF989" w14:textId="77777777" w:rsidTr="00216C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72" w:type="dxa"/>
          </w:tcPr>
          <w:p w14:paraId="62C65D46" w14:textId="77777777" w:rsidR="00B41448" w:rsidRPr="00980893" w:rsidRDefault="00B41448" w:rsidP="00986527">
            <w:pPr>
              <w:rPr>
                <w:rFonts w:ascii="Times New Roman" w:hAnsi="Times New Roman" w:cs="Times New Roman"/>
                <w:b w:val="0"/>
                <w:bCs w:val="0"/>
                <w:color w:val="000000"/>
              </w:rPr>
            </w:pPr>
            <w:r w:rsidRPr="00980893">
              <w:rPr>
                <w:rFonts w:ascii="Times New Roman" w:hAnsi="Times New Roman" w:cs="Times New Roman"/>
                <w:b w:val="0"/>
                <w:bCs w:val="0"/>
                <w:color w:val="000000"/>
              </w:rPr>
              <w:t xml:space="preserve">Chocolate </w:t>
            </w:r>
          </w:p>
        </w:tc>
        <w:tc>
          <w:tcPr>
            <w:tcW w:w="3607" w:type="dxa"/>
          </w:tcPr>
          <w:p w14:paraId="6EF53B9D" w14:textId="77777777" w:rsidR="00B41448" w:rsidRPr="000102E9" w:rsidRDefault="00B41448" w:rsidP="009865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102E9">
              <w:rPr>
                <w:rFonts w:ascii="Times New Roman" w:hAnsi="Times New Roman" w:cs="Times New Roman"/>
                <w:color w:val="000000"/>
              </w:rPr>
              <w:t>Engaging activities (In class &amp; online)</w:t>
            </w:r>
          </w:p>
        </w:tc>
      </w:tr>
      <w:tr w:rsidR="00B41448" w14:paraId="5B28E59A" w14:textId="77777777" w:rsidTr="00216CC4">
        <w:trPr>
          <w:jc w:val="center"/>
        </w:trPr>
        <w:tc>
          <w:tcPr>
            <w:cnfStyle w:val="001000000000" w:firstRow="0" w:lastRow="0" w:firstColumn="1" w:lastColumn="0" w:oddVBand="0" w:evenVBand="0" w:oddHBand="0" w:evenHBand="0" w:firstRowFirstColumn="0" w:firstRowLastColumn="0" w:lastRowFirstColumn="0" w:lastRowLastColumn="0"/>
            <w:tcW w:w="2772" w:type="dxa"/>
          </w:tcPr>
          <w:p w14:paraId="13FDCE38" w14:textId="77777777" w:rsidR="00B41448" w:rsidRPr="00980893" w:rsidRDefault="00B41448" w:rsidP="00986527">
            <w:pPr>
              <w:rPr>
                <w:rFonts w:ascii="Times New Roman" w:hAnsi="Times New Roman" w:cs="Times New Roman"/>
                <w:b w:val="0"/>
                <w:bCs w:val="0"/>
                <w:color w:val="000000"/>
              </w:rPr>
            </w:pPr>
            <w:r w:rsidRPr="00980893">
              <w:rPr>
                <w:rFonts w:ascii="Times New Roman" w:hAnsi="Times New Roman" w:cs="Times New Roman"/>
                <w:b w:val="0"/>
                <w:bCs w:val="0"/>
                <w:color w:val="000000"/>
              </w:rPr>
              <w:t>Ice cube</w:t>
            </w:r>
          </w:p>
        </w:tc>
        <w:tc>
          <w:tcPr>
            <w:tcW w:w="3607" w:type="dxa"/>
          </w:tcPr>
          <w:p w14:paraId="0ADCFED5" w14:textId="77777777" w:rsidR="00B41448" w:rsidRPr="000102E9" w:rsidRDefault="00B41448" w:rsidP="009865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102E9">
              <w:rPr>
                <w:rFonts w:ascii="Times New Roman" w:hAnsi="Times New Roman" w:cs="Times New Roman"/>
                <w:color w:val="000000"/>
              </w:rPr>
              <w:t>Language-rich environment</w:t>
            </w:r>
          </w:p>
        </w:tc>
      </w:tr>
      <w:tr w:rsidR="00B41448" w14:paraId="1640EDE8" w14:textId="77777777" w:rsidTr="00216C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72" w:type="dxa"/>
          </w:tcPr>
          <w:p w14:paraId="4AFD35F0" w14:textId="77777777" w:rsidR="00B41448" w:rsidRPr="00980893" w:rsidRDefault="00B41448" w:rsidP="00986527">
            <w:pPr>
              <w:rPr>
                <w:rFonts w:ascii="Times New Roman" w:hAnsi="Times New Roman" w:cs="Times New Roman"/>
                <w:b w:val="0"/>
                <w:bCs w:val="0"/>
                <w:color w:val="000000"/>
              </w:rPr>
            </w:pPr>
            <w:r w:rsidRPr="00980893">
              <w:rPr>
                <w:rFonts w:ascii="Times New Roman" w:hAnsi="Times New Roman" w:cs="Times New Roman"/>
                <w:b w:val="0"/>
                <w:bCs w:val="0"/>
                <w:color w:val="000000"/>
              </w:rPr>
              <w:t>Brew ratio</w:t>
            </w:r>
          </w:p>
        </w:tc>
        <w:tc>
          <w:tcPr>
            <w:tcW w:w="3607" w:type="dxa"/>
          </w:tcPr>
          <w:p w14:paraId="6F0B0EBA" w14:textId="77777777" w:rsidR="00B41448" w:rsidRPr="000102E9" w:rsidRDefault="00B41448" w:rsidP="009865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102E9">
              <w:rPr>
                <w:rFonts w:ascii="Times New Roman" w:hAnsi="Times New Roman" w:cs="Times New Roman"/>
                <w:color w:val="000000"/>
              </w:rPr>
              <w:t>Ratio of f</w:t>
            </w:r>
            <w:r>
              <w:rPr>
                <w:rFonts w:ascii="Times New Roman" w:hAnsi="Times New Roman" w:cs="Times New Roman"/>
                <w:color w:val="000000"/>
              </w:rPr>
              <w:t>ace to face</w:t>
            </w:r>
            <w:r w:rsidRPr="000102E9">
              <w:rPr>
                <w:rFonts w:ascii="Times New Roman" w:hAnsi="Times New Roman" w:cs="Times New Roman"/>
                <w:color w:val="000000"/>
              </w:rPr>
              <w:t xml:space="preserve"> : on</w:t>
            </w:r>
            <w:r>
              <w:rPr>
                <w:rFonts w:ascii="Times New Roman" w:hAnsi="Times New Roman" w:cs="Times New Roman"/>
                <w:color w:val="000000"/>
              </w:rPr>
              <w:t>line</w:t>
            </w:r>
          </w:p>
        </w:tc>
      </w:tr>
    </w:tbl>
    <w:p w14:paraId="53F3AC54" w14:textId="77777777" w:rsidR="00B41448" w:rsidRPr="005379DD" w:rsidRDefault="00B41448" w:rsidP="00986527">
      <w:pPr>
        <w:pStyle w:val="BodyTextIndent"/>
        <w:spacing w:after="160"/>
        <w:ind w:left="0"/>
        <w:rPr>
          <w:rFonts w:ascii="Times New Roman" w:hAnsi="Times New Roman" w:cs="Times New Roman"/>
          <w:i/>
          <w:iCs/>
        </w:rPr>
      </w:pPr>
    </w:p>
    <w:p w14:paraId="2D3B8C09" w14:textId="77777777" w:rsidR="006C1234" w:rsidRDefault="00B41448" w:rsidP="00986527">
      <w:pPr>
        <w:pStyle w:val="BodyTextIndent"/>
        <w:spacing w:after="160"/>
        <w:ind w:left="0"/>
        <w:rPr>
          <w:rFonts w:ascii="Times New Roman" w:hAnsi="Times New Roman" w:cs="Times New Roman"/>
        </w:rPr>
      </w:pPr>
      <w:r w:rsidRPr="005379DD">
        <w:rPr>
          <w:rFonts w:ascii="Times New Roman" w:hAnsi="Times New Roman" w:cs="Times New Roman"/>
        </w:rPr>
        <w:t>3.2</w:t>
      </w:r>
      <w:r w:rsidR="005379DD">
        <w:rPr>
          <w:rFonts w:ascii="Times New Roman" w:hAnsi="Times New Roman" w:cs="Times New Roman"/>
        </w:rPr>
        <w:t xml:space="preserve"> </w:t>
      </w:r>
      <w:r w:rsidRPr="005379DD">
        <w:rPr>
          <w:rFonts w:ascii="Times New Roman" w:hAnsi="Times New Roman" w:cs="Times New Roman"/>
        </w:rPr>
        <w:t>Fundamental concepts of brewed learning</w:t>
      </w:r>
    </w:p>
    <w:p w14:paraId="24CE5E5B" w14:textId="594AFF93" w:rsidR="00814E10" w:rsidRPr="006C1234" w:rsidRDefault="00B41448" w:rsidP="00986527">
      <w:pPr>
        <w:pStyle w:val="BodyTextIndent"/>
        <w:spacing w:after="160"/>
        <w:ind w:left="0"/>
        <w:rPr>
          <w:rFonts w:ascii="Times New Roman" w:hAnsi="Times New Roman" w:cs="Times New Roman"/>
        </w:rPr>
      </w:pPr>
      <w:r w:rsidRPr="006C1234">
        <w:rPr>
          <w:rFonts w:ascii="Times New Roman" w:hAnsi="Times New Roman" w:cs="Times New Roman"/>
        </w:rPr>
        <w:t xml:space="preserve">a. Teacher as a barista </w:t>
      </w:r>
    </w:p>
    <w:p w14:paraId="6FF5D361" w14:textId="47445DC6" w:rsidR="00B41448" w:rsidRPr="00814E10" w:rsidRDefault="00814E10" w:rsidP="00986527">
      <w:pPr>
        <w:pStyle w:val="ListParagraph"/>
        <w:tabs>
          <w:tab w:val="left" w:pos="13125"/>
        </w:tabs>
        <w:ind w:left="0" w:firstLine="357"/>
        <w:jc w:val="both"/>
        <w:rPr>
          <w:rFonts w:ascii="Times New Roman" w:hAnsi="Times New Roman" w:cs="Times New Roman"/>
          <w:i/>
          <w:iCs/>
        </w:rPr>
      </w:pPr>
      <w:r w:rsidRPr="00814E10">
        <w:rPr>
          <w:rFonts w:ascii="Times New Roman" w:hAnsi="Times New Roman" w:cs="Times New Roman"/>
        </w:rPr>
        <w:t>Being a barista demands a lot of job obligations, therefore it's not exactly a walk in the park. The barista must efficiently operate the coffee maker and learn the recipe in order to make a drink. Additionally, the barista must cordially greet the clients and ascertain their interests in and requirements for coffee. He or she must discuss menu items or make recommendations for anything that might be of interest to them. In brewed learning, the instructor assumes the function of a barista who adapts the lessons to the needs of the students. According to the types of students they have had, the teacher must creatively plan the lessons both inside and outside of the classroom.</w:t>
      </w:r>
    </w:p>
    <w:p w14:paraId="44BB1D09" w14:textId="77777777" w:rsidR="00B41448" w:rsidRPr="006C1234" w:rsidRDefault="00B41448" w:rsidP="00986527">
      <w:pPr>
        <w:tabs>
          <w:tab w:val="left" w:pos="13125"/>
        </w:tabs>
        <w:jc w:val="both"/>
        <w:rPr>
          <w:rFonts w:ascii="Times New Roman" w:hAnsi="Times New Roman" w:cs="Times New Roman"/>
        </w:rPr>
      </w:pPr>
      <w:r w:rsidRPr="006C1234">
        <w:rPr>
          <w:rFonts w:ascii="Times New Roman" w:hAnsi="Times New Roman" w:cs="Times New Roman"/>
        </w:rPr>
        <w:t xml:space="preserve">b.  Learners as coffee drinkers </w:t>
      </w:r>
    </w:p>
    <w:p w14:paraId="5955B238" w14:textId="1C3E8FD6" w:rsidR="00B41448" w:rsidRPr="000102E9" w:rsidRDefault="0045134E" w:rsidP="00986527">
      <w:pPr>
        <w:pStyle w:val="ListParagraph"/>
        <w:tabs>
          <w:tab w:val="left" w:pos="13125"/>
        </w:tabs>
        <w:ind w:left="0" w:firstLine="357"/>
        <w:jc w:val="both"/>
        <w:rPr>
          <w:rFonts w:ascii="Times New Roman" w:hAnsi="Times New Roman" w:cs="Times New Roman"/>
        </w:rPr>
      </w:pPr>
      <w:r w:rsidRPr="0045134E">
        <w:rPr>
          <w:rFonts w:ascii="Times New Roman" w:hAnsi="Times New Roman" w:cs="Times New Roman"/>
        </w:rPr>
        <w:t>Needs and preferences vary among different learners. Similar to how coffee drinkers have several preferred coffee beverages, such as Cappuccino, Americano, Espresso, Machiatto, Mocha, and Latte, language learners too have distinct learning styles, including auditory, visual, reading/writing, and kinesthetic</w:t>
      </w:r>
      <w:r w:rsidR="00B41448" w:rsidRPr="000102E9">
        <w:rPr>
          <w:rFonts w:ascii="Times New Roman" w:hAnsi="Times New Roman" w:cs="Times New Roman"/>
        </w:rPr>
        <w:t xml:space="preserve">. </w:t>
      </w:r>
    </w:p>
    <w:p w14:paraId="4E9B514A" w14:textId="77777777" w:rsidR="00B41448" w:rsidRPr="006C1234" w:rsidRDefault="00B41448" w:rsidP="00986527">
      <w:pPr>
        <w:tabs>
          <w:tab w:val="left" w:pos="13125"/>
        </w:tabs>
        <w:jc w:val="both"/>
        <w:rPr>
          <w:rFonts w:ascii="Times New Roman" w:hAnsi="Times New Roman" w:cs="Times New Roman"/>
        </w:rPr>
      </w:pPr>
      <w:r w:rsidRPr="006C1234">
        <w:rPr>
          <w:rFonts w:ascii="Times New Roman" w:hAnsi="Times New Roman" w:cs="Times New Roman"/>
        </w:rPr>
        <w:t>c. Different learners require different needs</w:t>
      </w:r>
    </w:p>
    <w:p w14:paraId="378A6D62" w14:textId="16850B55" w:rsidR="00B41448" w:rsidRPr="00D96AEB" w:rsidRDefault="00814E10" w:rsidP="00986527">
      <w:pPr>
        <w:ind w:firstLine="357"/>
        <w:jc w:val="both"/>
        <w:rPr>
          <w:rFonts w:ascii="Times New Roman" w:hAnsi="Times New Roman" w:cs="Times New Roman"/>
          <w:color w:val="000000"/>
          <w:lang w:eastAsia="en-GB"/>
        </w:rPr>
      </w:pPr>
      <w:r w:rsidRPr="00814E10">
        <w:rPr>
          <w:rFonts w:ascii="Times New Roman" w:hAnsi="Times New Roman" w:cs="Times New Roman"/>
          <w:color w:val="000000"/>
        </w:rPr>
        <w:t xml:space="preserve">The preparation of the various types of coffee calls for various ingredients. Every learner has a unique demand in terms of education. In the twenty-first century, a one-size-fits-all strategy is likely to be unproductive. Every student is an individual who brings their knowledge and skills to the learning scenario. Each learner is a special, complicated, and diverse being. </w:t>
      </w:r>
    </w:p>
    <w:p w14:paraId="327B5ADC" w14:textId="6C3AC40D" w:rsidR="00B41448" w:rsidRPr="005379DD" w:rsidRDefault="006C1234" w:rsidP="00986527">
      <w:pPr>
        <w:pStyle w:val="ListParagraph"/>
        <w:ind w:left="0"/>
        <w:rPr>
          <w:rFonts w:ascii="Times New Roman" w:eastAsia="Times New Roman" w:hAnsi="Times New Roman" w:cs="Times New Roman"/>
        </w:rPr>
      </w:pPr>
      <w:r>
        <w:rPr>
          <w:rFonts w:ascii="Times New Roman" w:hAnsi="Times New Roman" w:cs="Times New Roman"/>
        </w:rPr>
        <w:t xml:space="preserve">3.3 </w:t>
      </w:r>
      <w:r w:rsidR="00B41448" w:rsidRPr="005379DD">
        <w:rPr>
          <w:rFonts w:ascii="Times New Roman" w:hAnsi="Times New Roman" w:cs="Times New Roman"/>
        </w:rPr>
        <w:t>How Brewed Learning Works?</w:t>
      </w:r>
    </w:p>
    <w:p w14:paraId="38BC4641" w14:textId="10A492CD" w:rsidR="0045134E" w:rsidRDefault="00B41448" w:rsidP="00986527">
      <w:pPr>
        <w:ind w:firstLine="357"/>
        <w:jc w:val="both"/>
        <w:rPr>
          <w:rFonts w:ascii="Times New Roman" w:hAnsi="Times New Roman" w:cs="Times New Roman"/>
          <w:color w:val="16181A"/>
          <w:lang w:eastAsia="en-GB"/>
        </w:rPr>
      </w:pPr>
      <w:r w:rsidRPr="000102E9">
        <w:rPr>
          <w:rFonts w:ascii="Times New Roman" w:hAnsi="Times New Roman" w:cs="Times New Roman"/>
        </w:rPr>
        <w:t>Learners will remember what they have learned for the rest of their lives, not only because they enjoyed the lesson in the classroom.</w:t>
      </w:r>
      <w:r w:rsidR="0045134E">
        <w:rPr>
          <w:rFonts w:ascii="Times New Roman" w:hAnsi="Times New Roman" w:cs="Times New Roman"/>
          <w:color w:val="16181A"/>
          <w:lang w:eastAsia="en-GB"/>
        </w:rPr>
        <w:t xml:space="preserve"> </w:t>
      </w:r>
      <w:r w:rsidRPr="000102E9">
        <w:rPr>
          <w:rFonts w:ascii="Times New Roman" w:hAnsi="Times New Roman" w:cs="Times New Roman"/>
          <w:color w:val="16181A"/>
          <w:lang w:eastAsia="en-GB"/>
        </w:rPr>
        <w:t>The simplest example of brewed learning would be when an instructor provides learning material with proper content and context, and in the best way via interesting activities for the learner. This is done by using the existing knowledge that the instructor has of the student. The instructor knows and understands how best to brew the lesson that suits the different learning styles and preferences.</w:t>
      </w:r>
      <w:r w:rsidR="0045134E">
        <w:rPr>
          <w:rFonts w:ascii="Times New Roman" w:hAnsi="Times New Roman" w:cs="Times New Roman"/>
          <w:color w:val="16181A"/>
          <w:lang w:eastAsia="en-GB"/>
        </w:rPr>
        <w:t xml:space="preserve"> </w:t>
      </w:r>
    </w:p>
    <w:p w14:paraId="14A06E9C" w14:textId="77777777" w:rsidR="0045134E" w:rsidRDefault="0045134E" w:rsidP="00986527">
      <w:pPr>
        <w:ind w:firstLine="357"/>
        <w:jc w:val="both"/>
        <w:rPr>
          <w:rFonts w:ascii="Times New Roman" w:hAnsi="Times New Roman" w:cs="Times New Roman"/>
          <w:color w:val="16181A"/>
          <w:lang w:eastAsia="en-GB"/>
        </w:rPr>
      </w:pPr>
    </w:p>
    <w:p w14:paraId="5CA44DC9" w14:textId="695A24AE" w:rsidR="0045134E" w:rsidRPr="00F1676E" w:rsidRDefault="0045134E" w:rsidP="00986527">
      <w:pPr>
        <w:jc w:val="both"/>
        <w:rPr>
          <w:rFonts w:ascii="Times New Roman" w:hAnsi="Times New Roman" w:cs="Times New Roman"/>
          <w:color w:val="16181A"/>
          <w:lang w:eastAsia="en-GB"/>
        </w:rPr>
      </w:pPr>
      <w:r w:rsidRPr="0045134E">
        <w:rPr>
          <w:rFonts w:ascii="Times New Roman" w:hAnsi="Times New Roman" w:cs="Times New Roman"/>
          <w:color w:val="16181A"/>
          <w:lang w:eastAsia="en-GB"/>
        </w:rPr>
        <w:t>To spark students' interest in learning, it is essential to involve them in interactive activities. This may involve the kind of activities (such as games, singing, and role-playing), the duration of the activities, the activities that come thereafter, and the precision with which the activities are described. The same may be stated for the teaching resources that the teachers have chosen. This will be different for each learner because everyone has a different learning style and taste. It involves connecting students and giving them the resources they need to advance their education.</w:t>
      </w:r>
    </w:p>
    <w:p w14:paraId="5939F0D4" w14:textId="77777777" w:rsidR="00B41448" w:rsidRPr="000102E9" w:rsidRDefault="00B41448" w:rsidP="00986527">
      <w:pPr>
        <w:numPr>
          <w:ilvl w:val="0"/>
          <w:numId w:val="1"/>
        </w:numPr>
        <w:pBdr>
          <w:top w:val="nil"/>
          <w:left w:val="nil"/>
          <w:bottom w:val="nil"/>
          <w:right w:val="nil"/>
          <w:between w:val="nil"/>
        </w:pBdr>
        <w:rPr>
          <w:rFonts w:ascii="Times New Roman" w:eastAsia="Times New Roman" w:hAnsi="Times New Roman" w:cs="Times New Roman"/>
          <w:b/>
          <w:color w:val="000000"/>
        </w:rPr>
      </w:pPr>
      <w:r w:rsidRPr="000102E9">
        <w:rPr>
          <w:rFonts w:ascii="Times New Roman" w:eastAsia="Times New Roman" w:hAnsi="Times New Roman" w:cs="Times New Roman"/>
          <w:b/>
          <w:color w:val="000000"/>
        </w:rPr>
        <w:t>Conclusion</w:t>
      </w:r>
    </w:p>
    <w:p w14:paraId="72A683AF" w14:textId="77777777" w:rsidR="00814E10" w:rsidRDefault="00814E10" w:rsidP="00986527">
      <w:pPr>
        <w:ind w:firstLine="357"/>
        <w:jc w:val="both"/>
        <w:rPr>
          <w:rFonts w:ascii="Times New Roman" w:hAnsi="Times New Roman" w:cs="Times New Roman"/>
          <w:bCs/>
          <w:lang w:val="en-GB"/>
        </w:rPr>
      </w:pPr>
      <w:r w:rsidRPr="00814E10">
        <w:rPr>
          <w:rFonts w:ascii="Times New Roman" w:hAnsi="Times New Roman" w:cs="Times New Roman"/>
          <w:bCs/>
          <w:lang w:val="en-GB"/>
        </w:rPr>
        <w:t>The brewing learning strategy offers a wide range of distinctive viewpoints to the conventional language classroom. Students are required to use their devices and creativity in their language class activities in front of the teachers when using technology (such as Kahoot, making and watching movies, and other interactive face-to-face activities). Better social and relational skills—which are essential in the 21st century—will be fostered by these different approaches both inside and outside the traditional learning environment.</w:t>
      </w:r>
    </w:p>
    <w:p w14:paraId="5AEA077F" w14:textId="469B5445" w:rsidR="00814E10" w:rsidRDefault="00814E10" w:rsidP="00986527">
      <w:pPr>
        <w:ind w:firstLine="357"/>
        <w:jc w:val="both"/>
        <w:rPr>
          <w:rFonts w:ascii="Times New Roman" w:hAnsi="Times New Roman" w:cs="Times New Roman"/>
          <w:bCs/>
          <w:lang w:val="en-GB"/>
        </w:rPr>
      </w:pPr>
      <w:r w:rsidRPr="00814E10">
        <w:rPr>
          <w:rFonts w:ascii="Times New Roman" w:hAnsi="Times New Roman" w:cs="Times New Roman"/>
          <w:bCs/>
          <w:lang w:val="en-GB"/>
        </w:rPr>
        <w:t>The method that combines traditional and online learning strengthens the teacher's position as a lesson barista and increases student motivation for language learning, bringing a fresh perspective to the field of language teaching and learning. The student's motivation to study the language has been</w:t>
      </w:r>
      <w:r>
        <w:rPr>
          <w:rFonts w:ascii="Times New Roman" w:hAnsi="Times New Roman" w:cs="Times New Roman"/>
          <w:bCs/>
          <w:lang w:val="en-GB"/>
        </w:rPr>
        <w:t xml:space="preserve"> </w:t>
      </w:r>
      <w:r w:rsidRPr="00814E10">
        <w:rPr>
          <w:rFonts w:ascii="Times New Roman" w:hAnsi="Times New Roman" w:cs="Times New Roman"/>
          <w:bCs/>
          <w:lang w:val="en-GB"/>
        </w:rPr>
        <w:t>substantially increased by the range of online and offline (in-class) activities. As a result, students are encouraged to use technology, improve their communication skills, and interact with both their peers and professors. This leads to more relevant teaching and learning experiences overall.</w:t>
      </w:r>
    </w:p>
    <w:p w14:paraId="5751DBB4" w14:textId="2A4602E6" w:rsidR="005379DD" w:rsidRDefault="005379DD" w:rsidP="00986527">
      <w:pPr>
        <w:rPr>
          <w:rFonts w:ascii="Times New Roman" w:eastAsia="Times New Roman" w:hAnsi="Times New Roman" w:cs="Times New Roman"/>
          <w:b/>
        </w:rPr>
      </w:pPr>
      <w:r>
        <w:rPr>
          <w:rFonts w:ascii="Times New Roman" w:eastAsia="Times New Roman" w:hAnsi="Times New Roman" w:cs="Times New Roman"/>
          <w:b/>
        </w:rPr>
        <w:t>Acknowledgment</w:t>
      </w:r>
    </w:p>
    <w:p w14:paraId="341468D9" w14:textId="251A0213" w:rsidR="005379DD" w:rsidRPr="005379DD" w:rsidRDefault="005379DD" w:rsidP="00986527">
      <w:pPr>
        <w:rPr>
          <w:rFonts w:ascii="Times New Roman" w:eastAsia="Times New Roman" w:hAnsi="Times New Roman" w:cs="Times New Roman"/>
          <w:bCs/>
        </w:rPr>
      </w:pPr>
      <w:r w:rsidRPr="005379DD">
        <w:rPr>
          <w:rFonts w:ascii="Times New Roman" w:eastAsia="Times New Roman" w:hAnsi="Times New Roman" w:cs="Times New Roman"/>
          <w:bCs/>
        </w:rPr>
        <w:t>The author woud like to thank everyone who has been part of this study.</w:t>
      </w:r>
    </w:p>
    <w:p w14:paraId="3526A5BC" w14:textId="77777777" w:rsidR="00B41448" w:rsidRPr="000102E9" w:rsidRDefault="00B41448" w:rsidP="00986527">
      <w:pPr>
        <w:rPr>
          <w:rFonts w:ascii="Times New Roman" w:eastAsia="Times New Roman" w:hAnsi="Times New Roman" w:cs="Times New Roman"/>
          <w:b/>
        </w:rPr>
      </w:pPr>
      <w:r w:rsidRPr="000102E9">
        <w:rPr>
          <w:rFonts w:ascii="Times New Roman" w:eastAsia="Times New Roman" w:hAnsi="Times New Roman" w:cs="Times New Roman"/>
          <w:b/>
        </w:rPr>
        <w:t>References</w:t>
      </w:r>
    </w:p>
    <w:p w14:paraId="2A1578E6" w14:textId="21A26A39" w:rsidR="00490B79" w:rsidRDefault="00490B79" w:rsidP="00986527">
      <w:pPr>
        <w:pStyle w:val="References"/>
        <w:spacing w:after="160" w:line="259" w:lineRule="auto"/>
        <w:rPr>
          <w:sz w:val="22"/>
          <w:szCs w:val="22"/>
        </w:rPr>
      </w:pPr>
      <w:r w:rsidRPr="00490B79">
        <w:rPr>
          <w:sz w:val="22"/>
          <w:szCs w:val="22"/>
        </w:rPr>
        <w:t>Albiladi, Waheeb S., and Khlood K. Alshareef. "Blended learning in English teaching and learning: A review of the current literature." </w:t>
      </w:r>
      <w:r w:rsidRPr="00490B79">
        <w:rPr>
          <w:i/>
          <w:iCs/>
          <w:sz w:val="22"/>
          <w:szCs w:val="22"/>
        </w:rPr>
        <w:t>Journal of Language Teaching and Research</w:t>
      </w:r>
      <w:r w:rsidRPr="00490B79">
        <w:rPr>
          <w:sz w:val="22"/>
          <w:szCs w:val="22"/>
        </w:rPr>
        <w:t> 10.2 (2019): 232-238.</w:t>
      </w:r>
    </w:p>
    <w:p w14:paraId="6C0AED47" w14:textId="34DA0F60" w:rsidR="00490B79" w:rsidRDefault="00490B79" w:rsidP="00986527">
      <w:pPr>
        <w:pStyle w:val="References"/>
        <w:spacing w:after="160" w:line="259" w:lineRule="auto"/>
        <w:rPr>
          <w:sz w:val="22"/>
          <w:szCs w:val="22"/>
        </w:rPr>
      </w:pPr>
      <w:r w:rsidRPr="00490B79">
        <w:rPr>
          <w:sz w:val="22"/>
          <w:szCs w:val="22"/>
        </w:rPr>
        <w:t xml:space="preserve">Hajan, Bonjovi Hassan, and Reynold C. Padagas. "Blended learning in a research writing class: Perceptions and experiences from ESL secondary learners." </w:t>
      </w:r>
      <w:r w:rsidRPr="00490B79">
        <w:rPr>
          <w:i/>
          <w:iCs/>
          <w:sz w:val="22"/>
          <w:szCs w:val="22"/>
        </w:rPr>
        <w:t>TESOL International Journal</w:t>
      </w:r>
      <w:r w:rsidRPr="00490B79">
        <w:rPr>
          <w:sz w:val="22"/>
          <w:szCs w:val="22"/>
        </w:rPr>
        <w:t xml:space="preserve"> 103 (2021).</w:t>
      </w:r>
    </w:p>
    <w:p w14:paraId="2AD6736C" w14:textId="537F7CF6" w:rsidR="00490B79" w:rsidRDefault="00490B79" w:rsidP="00986527">
      <w:pPr>
        <w:pStyle w:val="References"/>
        <w:spacing w:after="160" w:line="259" w:lineRule="auto"/>
        <w:rPr>
          <w:sz w:val="22"/>
          <w:szCs w:val="22"/>
        </w:rPr>
      </w:pPr>
      <w:r w:rsidRPr="00490B79">
        <w:rPr>
          <w:sz w:val="22"/>
          <w:szCs w:val="22"/>
        </w:rPr>
        <w:t>Menggo, Sebastianus, and Hieronimus Canggung Darong. "BLENDED LEARNING IN ESL/EFL CLASS." </w:t>
      </w:r>
      <w:r w:rsidRPr="00490B79">
        <w:rPr>
          <w:i/>
          <w:iCs/>
          <w:sz w:val="22"/>
          <w:szCs w:val="22"/>
        </w:rPr>
        <w:t>LLT Journal: A Journal on Language and Language Teaching</w:t>
      </w:r>
      <w:r w:rsidRPr="00490B79">
        <w:rPr>
          <w:sz w:val="22"/>
          <w:szCs w:val="22"/>
        </w:rPr>
        <w:t> 25.1 (2022): 132-148.</w:t>
      </w:r>
    </w:p>
    <w:p w14:paraId="05F43DAF" w14:textId="6ED48B11" w:rsidR="00490B79" w:rsidRDefault="00490B79" w:rsidP="00986527">
      <w:pPr>
        <w:pStyle w:val="References"/>
        <w:spacing w:after="160" w:line="259" w:lineRule="auto"/>
        <w:rPr>
          <w:sz w:val="22"/>
          <w:szCs w:val="22"/>
        </w:rPr>
      </w:pPr>
      <w:r w:rsidRPr="00490B79">
        <w:rPr>
          <w:sz w:val="22"/>
          <w:szCs w:val="22"/>
        </w:rPr>
        <w:t>Kenney, Jane, and Ellen Newcombe. "Adopting a blended learning approach: Challenges encountered and lessons learned in an action research study." </w:t>
      </w:r>
      <w:r w:rsidRPr="00490B79">
        <w:rPr>
          <w:i/>
          <w:iCs/>
          <w:sz w:val="22"/>
          <w:szCs w:val="22"/>
        </w:rPr>
        <w:t>Journal of Asynchronous Learning Networks</w:t>
      </w:r>
      <w:r w:rsidRPr="00490B79">
        <w:rPr>
          <w:sz w:val="22"/>
          <w:szCs w:val="22"/>
        </w:rPr>
        <w:t> 15.1 (2011): 45-57.</w:t>
      </w:r>
    </w:p>
    <w:p w14:paraId="6AE81079" w14:textId="32FBDC51" w:rsidR="00490B79" w:rsidRDefault="00490B79" w:rsidP="00986527">
      <w:pPr>
        <w:pStyle w:val="References"/>
        <w:spacing w:after="160" w:line="259" w:lineRule="auto"/>
        <w:rPr>
          <w:sz w:val="22"/>
          <w:szCs w:val="22"/>
        </w:rPr>
      </w:pPr>
      <w:r w:rsidRPr="00490B79">
        <w:rPr>
          <w:sz w:val="22"/>
          <w:szCs w:val="22"/>
        </w:rPr>
        <w:t>Asaad Hamza Sheerah, Hebah. "Using blended learning to support the teaching of English as a foreign language." Arab World English Journal (AWEJ) Special Issue on CALL 6 (2020).</w:t>
      </w:r>
    </w:p>
    <w:p w14:paraId="033FE4D9" w14:textId="6384027D" w:rsidR="00490B79" w:rsidRDefault="00490B79" w:rsidP="00986527">
      <w:pPr>
        <w:pStyle w:val="References"/>
        <w:spacing w:after="160" w:line="259" w:lineRule="auto"/>
        <w:rPr>
          <w:sz w:val="22"/>
          <w:szCs w:val="22"/>
        </w:rPr>
      </w:pPr>
      <w:r w:rsidRPr="00490B79">
        <w:rPr>
          <w:sz w:val="22"/>
          <w:szCs w:val="22"/>
        </w:rPr>
        <w:t>Kaspar, Mackenzie O’Connor. "Blended learning as a transformative pedagogy for equity." </w:t>
      </w:r>
      <w:r w:rsidRPr="00490B79">
        <w:rPr>
          <w:i/>
          <w:iCs/>
          <w:sz w:val="22"/>
          <w:szCs w:val="22"/>
        </w:rPr>
        <w:t>The English Journal</w:t>
      </w:r>
      <w:r w:rsidRPr="00490B79">
        <w:rPr>
          <w:sz w:val="22"/>
          <w:szCs w:val="22"/>
        </w:rPr>
        <w:t> 107.6 (2018): 54-60.</w:t>
      </w:r>
    </w:p>
    <w:p w14:paraId="5A60620E" w14:textId="6E489D60" w:rsidR="00490B79" w:rsidRDefault="00490B79" w:rsidP="00986527">
      <w:pPr>
        <w:pStyle w:val="References"/>
        <w:spacing w:after="160" w:line="259" w:lineRule="auto"/>
        <w:rPr>
          <w:sz w:val="22"/>
          <w:szCs w:val="22"/>
        </w:rPr>
      </w:pPr>
      <w:r w:rsidRPr="00490B79">
        <w:rPr>
          <w:sz w:val="22"/>
          <w:szCs w:val="22"/>
        </w:rPr>
        <w:t>Rahmawati, Fitria. "Investigating Efl Teachers’approaches To Meaningful Learning In Blended-Learning Listening And Speaking Courses." </w:t>
      </w:r>
      <w:r w:rsidRPr="00490B79">
        <w:rPr>
          <w:i/>
          <w:iCs/>
          <w:sz w:val="22"/>
          <w:szCs w:val="22"/>
        </w:rPr>
        <w:t>Indonesian EFL Journal</w:t>
      </w:r>
      <w:r w:rsidRPr="00490B79">
        <w:rPr>
          <w:sz w:val="22"/>
          <w:szCs w:val="22"/>
        </w:rPr>
        <w:t> 8.1 (2022): 91-104.</w:t>
      </w:r>
    </w:p>
    <w:p w14:paraId="72CA610F" w14:textId="1DA94232" w:rsidR="00490B79" w:rsidRDefault="00490B79" w:rsidP="00986527">
      <w:pPr>
        <w:pStyle w:val="References"/>
        <w:spacing w:after="160" w:line="259" w:lineRule="auto"/>
        <w:rPr>
          <w:sz w:val="22"/>
          <w:szCs w:val="22"/>
        </w:rPr>
      </w:pPr>
      <w:r w:rsidRPr="00490B79">
        <w:rPr>
          <w:sz w:val="22"/>
          <w:szCs w:val="22"/>
        </w:rPr>
        <w:lastRenderedPageBreak/>
        <w:t>Sari, Fatimah Mulya, and Achmad Yudi Wahyudin. "Undergraduate Students' Perceptions Toward Blended Learning through Instagram in English for Business Class." </w:t>
      </w:r>
      <w:r w:rsidRPr="00490B79">
        <w:rPr>
          <w:i/>
          <w:iCs/>
          <w:sz w:val="22"/>
          <w:szCs w:val="22"/>
        </w:rPr>
        <w:t>International Journal of Language Education</w:t>
      </w:r>
      <w:r w:rsidRPr="00490B79">
        <w:rPr>
          <w:sz w:val="22"/>
          <w:szCs w:val="22"/>
        </w:rPr>
        <w:t> 3.1 (2019): 64-73.</w:t>
      </w:r>
    </w:p>
    <w:p w14:paraId="015D2BF2" w14:textId="1BFD99A4" w:rsidR="00490B79" w:rsidRDefault="005379DD" w:rsidP="00986527">
      <w:pPr>
        <w:pStyle w:val="References"/>
        <w:spacing w:after="160" w:line="259" w:lineRule="auto"/>
        <w:rPr>
          <w:sz w:val="22"/>
          <w:szCs w:val="22"/>
        </w:rPr>
      </w:pPr>
      <w:r w:rsidRPr="005379DD">
        <w:rPr>
          <w:sz w:val="22"/>
          <w:szCs w:val="22"/>
        </w:rPr>
        <w:t>Carstens, Kaite J., et al. "Effects of Technology on Student Learning." </w:t>
      </w:r>
      <w:r w:rsidRPr="005379DD">
        <w:rPr>
          <w:i/>
          <w:iCs/>
          <w:sz w:val="22"/>
          <w:szCs w:val="22"/>
        </w:rPr>
        <w:t>Turkish Online Journal of Educational Technology-TOJET</w:t>
      </w:r>
      <w:r w:rsidRPr="005379DD">
        <w:rPr>
          <w:sz w:val="22"/>
          <w:szCs w:val="22"/>
        </w:rPr>
        <w:t> 20.1 (2021): 105-113.</w:t>
      </w:r>
    </w:p>
    <w:p w14:paraId="6AFBE531" w14:textId="7A1ED2E2" w:rsidR="005379DD" w:rsidRDefault="005379DD" w:rsidP="00986527">
      <w:pPr>
        <w:pStyle w:val="References"/>
        <w:spacing w:after="160" w:line="259" w:lineRule="auto"/>
        <w:rPr>
          <w:sz w:val="22"/>
          <w:szCs w:val="22"/>
        </w:rPr>
      </w:pPr>
      <w:r>
        <w:rPr>
          <w:sz w:val="22"/>
          <w:szCs w:val="22"/>
        </w:rPr>
        <w:t xml:space="preserve"> </w:t>
      </w:r>
      <w:r w:rsidRPr="005379DD">
        <w:rPr>
          <w:sz w:val="22"/>
          <w:szCs w:val="22"/>
        </w:rPr>
        <w:t xml:space="preserve">Ab Wahab, Nursyuhada, et al. "English For 21st-Century Multilingual Learners (E21mul): A </w:t>
      </w:r>
      <w:r>
        <w:rPr>
          <w:sz w:val="22"/>
          <w:szCs w:val="22"/>
        </w:rPr>
        <w:t xml:space="preserve">   </w:t>
      </w:r>
      <w:r w:rsidRPr="005379DD">
        <w:rPr>
          <w:sz w:val="22"/>
          <w:szCs w:val="22"/>
        </w:rPr>
        <w:t>Powerful Teaching Approach Via Brewed Learning." </w:t>
      </w:r>
      <w:r w:rsidRPr="005379DD">
        <w:rPr>
          <w:i/>
          <w:iCs/>
          <w:sz w:val="22"/>
          <w:szCs w:val="22"/>
        </w:rPr>
        <w:t>International Innovation Competition (INNOCOM) 2020 i</w:t>
      </w:r>
      <w:r w:rsidRPr="005379DD">
        <w:rPr>
          <w:sz w:val="22"/>
          <w:szCs w:val="22"/>
        </w:rPr>
        <w:t> (2020): 166.</w:t>
      </w:r>
    </w:p>
    <w:p w14:paraId="0F1A7901" w14:textId="5ABDF9E2" w:rsidR="005379DD" w:rsidRDefault="005379DD" w:rsidP="00986527">
      <w:pPr>
        <w:pStyle w:val="References"/>
        <w:spacing w:after="160" w:line="259" w:lineRule="auto"/>
        <w:rPr>
          <w:sz w:val="22"/>
          <w:szCs w:val="22"/>
        </w:rPr>
      </w:pPr>
      <w:r>
        <w:rPr>
          <w:sz w:val="22"/>
          <w:szCs w:val="22"/>
        </w:rPr>
        <w:t xml:space="preserve"> </w:t>
      </w:r>
      <w:r w:rsidRPr="005379DD">
        <w:rPr>
          <w:sz w:val="22"/>
          <w:szCs w:val="22"/>
        </w:rPr>
        <w:t>Biggs, John. "Enhancing teaching through constructive alignment." </w:t>
      </w:r>
      <w:r w:rsidRPr="005379DD">
        <w:rPr>
          <w:i/>
          <w:iCs/>
          <w:sz w:val="22"/>
          <w:szCs w:val="22"/>
        </w:rPr>
        <w:t>Higher education</w:t>
      </w:r>
      <w:r w:rsidRPr="005379DD">
        <w:rPr>
          <w:sz w:val="22"/>
          <w:szCs w:val="22"/>
        </w:rPr>
        <w:t> 32.3 (1996): 347-364.</w:t>
      </w:r>
    </w:p>
    <w:p w14:paraId="0034CE22" w14:textId="12B0C1EC" w:rsidR="00B41448" w:rsidRPr="005379DD" w:rsidRDefault="005379DD" w:rsidP="00986527">
      <w:pPr>
        <w:pStyle w:val="References"/>
        <w:spacing w:after="160" w:line="259" w:lineRule="auto"/>
        <w:rPr>
          <w:sz w:val="22"/>
          <w:szCs w:val="22"/>
        </w:rPr>
      </w:pPr>
      <w:r>
        <w:rPr>
          <w:sz w:val="22"/>
          <w:szCs w:val="22"/>
        </w:rPr>
        <w:t xml:space="preserve"> </w:t>
      </w:r>
      <w:r w:rsidRPr="005379DD">
        <w:rPr>
          <w:sz w:val="22"/>
          <w:szCs w:val="22"/>
        </w:rPr>
        <w:t>Grigg, David. "The worlds of tea and coffee: Patterns of consumption." </w:t>
      </w:r>
      <w:r w:rsidRPr="005379DD">
        <w:rPr>
          <w:i/>
          <w:iCs/>
          <w:sz w:val="22"/>
          <w:szCs w:val="22"/>
        </w:rPr>
        <w:t>GeoJournal</w:t>
      </w:r>
      <w:r w:rsidRPr="005379DD">
        <w:rPr>
          <w:sz w:val="22"/>
          <w:szCs w:val="22"/>
        </w:rPr>
        <w:t> 57.4 (2002): 283-294.</w:t>
      </w:r>
    </w:p>
    <w:sectPr w:rsidR="00B41448" w:rsidRPr="005379DD" w:rsidSect="0016467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4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4006E" w14:textId="77777777" w:rsidR="00105460" w:rsidRDefault="00105460">
      <w:pPr>
        <w:spacing w:after="0" w:line="240" w:lineRule="auto"/>
      </w:pPr>
      <w:r>
        <w:separator/>
      </w:r>
    </w:p>
  </w:endnote>
  <w:endnote w:type="continuationSeparator" w:id="0">
    <w:p w14:paraId="47BFA100" w14:textId="77777777" w:rsidR="00105460" w:rsidRDefault="0010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94B97" w14:textId="42F8A290" w:rsidR="00DA7C92" w:rsidRPr="00B41448" w:rsidRDefault="00ED551E" w:rsidP="00164670">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4326C9">
      <w:rPr>
        <w:noProof/>
        <w:color w:val="000000"/>
      </w:rPr>
      <w:t>48</w:t>
    </w:r>
    <w:r>
      <w:rPr>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9CCE" w14:textId="1B2549E4" w:rsidR="00DA7C92" w:rsidRPr="00B41448" w:rsidRDefault="00ED551E" w:rsidP="0016467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326C9">
      <w:rPr>
        <w:noProof/>
        <w:color w:val="000000"/>
      </w:rPr>
      <w:t>53</w:t>
    </w:r>
    <w:r>
      <w:rPr>
        <w:color w:val="00000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B25D1" w14:textId="362A9A87" w:rsidR="00D12B1E" w:rsidRDefault="00ED551E">
    <w:pPr>
      <w:spacing w:after="0" w:line="240" w:lineRule="auto"/>
      <w:rPr>
        <w:i/>
      </w:rPr>
    </w:pPr>
    <w:r>
      <w:rPr>
        <w:i/>
        <w:sz w:val="20"/>
        <w:szCs w:val="20"/>
      </w:rPr>
      <w:t xml:space="preserve">*Corresponding author: </w:t>
    </w:r>
    <w:r w:rsidR="00B41448" w:rsidRPr="00B41448">
      <w:rPr>
        <w:i/>
        <w:sz w:val="20"/>
        <w:szCs w:val="20"/>
      </w:rPr>
      <w:t>syuhada@usim.edu.my</w:t>
    </w:r>
    <w:r>
      <w:rPr>
        <w:noProof/>
        <w:lang w:eastAsia="en-US"/>
      </w:rPr>
      <mc:AlternateContent>
        <mc:Choice Requires="wpg">
          <w:drawing>
            <wp:anchor distT="0" distB="0" distL="114300" distR="114300" simplePos="0" relativeHeight="251658240" behindDoc="0" locked="0" layoutInCell="1" hidden="0" allowOverlap="1" wp14:anchorId="1BD932E2" wp14:editId="7681C1CB">
              <wp:simplePos x="0" y="0"/>
              <wp:positionH relativeFrom="column">
                <wp:posOffset>12701</wp:posOffset>
              </wp:positionH>
              <wp:positionV relativeFrom="paragraph">
                <wp:posOffset>-38099</wp:posOffset>
              </wp:positionV>
              <wp:extent cx="605790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-38099</wp:posOffset>
              </wp:positionV>
              <wp:extent cx="6057900" cy="12700"/>
              <wp:effectExtent b="0" l="0" r="0" t="0"/>
              <wp:wrapNone/>
              <wp:docPr id="1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057900" cy="12700"/>
                      </a:xfrm>
                      <a:prstGeom prst="rect"/>
                      <a:ln/>
                    </pic:spPr>
                  </pic:pic>
                </a:graphicData>
              </a:graphic>
            </wp:anchor>
          </w:drawing>
        </mc:Fallback>
      </mc:AlternateContent>
    </w:r>
  </w:p>
  <w:p w14:paraId="5FC6AA1A" w14:textId="3E1C771F" w:rsidR="00D12B1E" w:rsidRDefault="00ED551E">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202</w:t>
    </w:r>
    <w:r w:rsidR="00B41448">
      <w:rPr>
        <w:sz w:val="18"/>
        <w:szCs w:val="18"/>
      </w:rPr>
      <w:t>2</w:t>
    </w:r>
    <w:r>
      <w:rPr>
        <w:color w:val="000000"/>
        <w:sz w:val="18"/>
        <w:szCs w:val="18"/>
      </w:rPr>
      <w:t xml:space="preserve"> UTHM Publisher. All rights reserved.</w:t>
    </w:r>
  </w:p>
  <w:p w14:paraId="637885DA" w14:textId="77777777" w:rsidR="00D12B1E" w:rsidRDefault="00ED551E">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publisher.uthm.edu.my/</w:t>
    </w:r>
    <w:r>
      <w:rPr>
        <w:sz w:val="18"/>
        <w:szCs w:val="18"/>
      </w:rPr>
      <w:t>periodicals</w:t>
    </w:r>
    <w:r>
      <w:rPr>
        <w:color w:val="000000"/>
        <w:sz w:val="18"/>
        <w:szCs w:val="18"/>
      </w:rPr>
      <w:t>/index.php/mari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64A54" w14:textId="77777777" w:rsidR="00105460" w:rsidRDefault="00105460">
      <w:pPr>
        <w:spacing w:after="0" w:line="240" w:lineRule="auto"/>
      </w:pPr>
      <w:r>
        <w:separator/>
      </w:r>
    </w:p>
  </w:footnote>
  <w:footnote w:type="continuationSeparator" w:id="0">
    <w:p w14:paraId="1DFEC9A7" w14:textId="77777777" w:rsidR="00105460" w:rsidRDefault="00105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34E00" w14:textId="78804500" w:rsidR="00DA7C92" w:rsidRPr="00B41448" w:rsidRDefault="00B41448" w:rsidP="00164670">
    <w:pPr>
      <w:pBdr>
        <w:top w:val="nil"/>
        <w:left w:val="nil"/>
        <w:bottom w:val="nil"/>
        <w:right w:val="nil"/>
        <w:between w:val="nil"/>
      </w:pBdr>
      <w:tabs>
        <w:tab w:val="center" w:pos="4513"/>
        <w:tab w:val="right" w:pos="9026"/>
      </w:tabs>
      <w:spacing w:after="0" w:line="240" w:lineRule="auto"/>
      <w:rPr>
        <w:color w:val="000000"/>
      </w:rPr>
    </w:pPr>
    <w:r>
      <w:rPr>
        <w:color w:val="000000"/>
        <w:sz w:val="16"/>
        <w:szCs w:val="16"/>
      </w:rPr>
      <w:t>Wahab</w:t>
    </w:r>
    <w:r w:rsidR="00ED551E">
      <w:rPr>
        <w:color w:val="000000"/>
        <w:sz w:val="16"/>
        <w:szCs w:val="16"/>
      </w:rPr>
      <w:t xml:space="preserve"> et al., Multidisciplinary Applied Research and Innovation Vol. </w:t>
    </w:r>
    <w:r>
      <w:rPr>
        <w:color w:val="000000"/>
        <w:sz w:val="16"/>
        <w:szCs w:val="16"/>
      </w:rPr>
      <w:t>3</w:t>
    </w:r>
    <w:r w:rsidR="00ED551E">
      <w:rPr>
        <w:color w:val="000000"/>
        <w:sz w:val="16"/>
        <w:szCs w:val="16"/>
      </w:rPr>
      <w:t xml:space="preserve"> No. </w:t>
    </w:r>
    <w:r>
      <w:rPr>
        <w:color w:val="000000"/>
        <w:sz w:val="16"/>
        <w:szCs w:val="16"/>
      </w:rPr>
      <w:t>5</w:t>
    </w:r>
    <w:r w:rsidR="00ED551E">
      <w:rPr>
        <w:color w:val="000000"/>
        <w:sz w:val="16"/>
        <w:szCs w:val="16"/>
      </w:rPr>
      <w:t xml:space="preserve"> (202</w:t>
    </w:r>
    <w:r>
      <w:rPr>
        <w:color w:val="000000"/>
        <w:sz w:val="16"/>
        <w:szCs w:val="16"/>
      </w:rPr>
      <w:t>2</w:t>
    </w:r>
    <w:r w:rsidR="00ED551E">
      <w:rPr>
        <w:color w:val="000000"/>
        <w:sz w:val="16"/>
        <w:szCs w:val="16"/>
      </w:rPr>
      <w:t>) p.</w:t>
    </w:r>
    <w:r w:rsidR="00490B79">
      <w:rPr>
        <w:color w:val="000000"/>
        <w:sz w:val="16"/>
        <w:szCs w:val="16"/>
      </w:rPr>
      <w:t>4</w:t>
    </w:r>
    <w:r w:rsidR="00164670">
      <w:rPr>
        <w:color w:val="000000"/>
        <w:sz w:val="16"/>
        <w:szCs w:val="16"/>
      </w:rPr>
      <w:t>7</w:t>
    </w:r>
    <w:r w:rsidR="00490B79">
      <w:rPr>
        <w:color w:val="000000"/>
        <w:sz w:val="16"/>
        <w:szCs w:val="16"/>
      </w:rPr>
      <w:t>-5</w:t>
    </w:r>
    <w:r w:rsidR="00164670">
      <w:rPr>
        <w:color w:val="000000"/>
        <w:sz w:val="16"/>
        <w:szCs w:val="16"/>
      </w:rPr>
      <w:t>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C2991" w14:textId="56E2FE95" w:rsidR="00DA7C92" w:rsidRDefault="00B41448" w:rsidP="00164670">
    <w:pPr>
      <w:pBdr>
        <w:top w:val="nil"/>
        <w:left w:val="nil"/>
        <w:bottom w:val="nil"/>
        <w:right w:val="nil"/>
        <w:between w:val="nil"/>
      </w:pBdr>
      <w:tabs>
        <w:tab w:val="center" w:pos="4513"/>
        <w:tab w:val="right" w:pos="9026"/>
      </w:tabs>
      <w:spacing w:after="0" w:line="240" w:lineRule="auto"/>
      <w:jc w:val="right"/>
    </w:pPr>
    <w:r>
      <w:rPr>
        <w:color w:val="000000"/>
        <w:sz w:val="16"/>
        <w:szCs w:val="16"/>
      </w:rPr>
      <w:t>Wahab et al., Multidisciplinary Applied Research and Innovation Vol. 3 No. 5 (2022) p.</w:t>
    </w:r>
    <w:r w:rsidR="00490B79">
      <w:rPr>
        <w:color w:val="000000"/>
        <w:sz w:val="16"/>
        <w:szCs w:val="16"/>
      </w:rPr>
      <w:t>4</w:t>
    </w:r>
    <w:r w:rsidR="00164670">
      <w:rPr>
        <w:color w:val="000000"/>
        <w:sz w:val="16"/>
        <w:szCs w:val="16"/>
      </w:rPr>
      <w:t>7</w:t>
    </w:r>
    <w:r w:rsidR="00490B79">
      <w:rPr>
        <w:color w:val="000000"/>
        <w:sz w:val="16"/>
        <w:szCs w:val="16"/>
      </w:rPr>
      <w:t>-5</w:t>
    </w:r>
    <w:r w:rsidR="00164670">
      <w:rPr>
        <w:color w:val="000000"/>
        <w:sz w:val="16"/>
        <w:szCs w:val="16"/>
      </w:rPr>
      <w:t>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56770" w14:textId="77777777" w:rsidR="00D12B1E" w:rsidRDefault="00D12B1E">
    <w:pPr>
      <w:widowControl w:val="0"/>
      <w:pBdr>
        <w:top w:val="nil"/>
        <w:left w:val="nil"/>
        <w:bottom w:val="nil"/>
        <w:right w:val="nil"/>
        <w:between w:val="nil"/>
      </w:pBdr>
      <w:spacing w:after="0" w:line="276" w:lineRule="auto"/>
      <w:rPr>
        <w:color w:val="000000"/>
      </w:rPr>
    </w:pPr>
  </w:p>
  <w:tbl>
    <w:tblPr>
      <w:tblStyle w:val="a1"/>
      <w:tblW w:w="9923" w:type="dxa"/>
      <w:jc w:val="center"/>
      <w:tblLayout w:type="fixed"/>
      <w:tblLook w:val="0400" w:firstRow="0" w:lastRow="0" w:firstColumn="0" w:lastColumn="0" w:noHBand="0" w:noVBand="1"/>
    </w:tblPr>
    <w:tblGrid>
      <w:gridCol w:w="1869"/>
      <w:gridCol w:w="6070"/>
      <w:gridCol w:w="1984"/>
    </w:tblGrid>
    <w:tr w:rsidR="00D12B1E" w14:paraId="4AC0F657" w14:textId="77777777">
      <w:trPr>
        <w:trHeight w:val="57"/>
        <w:jc w:val="center"/>
      </w:trPr>
      <w:tc>
        <w:tcPr>
          <w:tcW w:w="9923" w:type="dxa"/>
          <w:gridSpan w:val="3"/>
          <w:shd w:val="clear" w:color="auto" w:fill="auto"/>
          <w:vAlign w:val="bottom"/>
        </w:tcPr>
        <w:p w14:paraId="4F1DF15A" w14:textId="381C6196" w:rsidR="00D12B1E" w:rsidRDefault="00ED551E">
          <w:pPr>
            <w:pBdr>
              <w:top w:val="nil"/>
              <w:left w:val="nil"/>
              <w:bottom w:val="nil"/>
              <w:right w:val="nil"/>
              <w:between w:val="nil"/>
            </w:pBdr>
            <w:tabs>
              <w:tab w:val="center" w:pos="4513"/>
              <w:tab w:val="right" w:pos="9026"/>
              <w:tab w:val="left" w:pos="6804"/>
            </w:tabs>
            <w:spacing w:after="0" w:line="240" w:lineRule="auto"/>
            <w:jc w:val="center"/>
            <w:rPr>
              <w:color w:val="000000"/>
              <w:sz w:val="18"/>
              <w:szCs w:val="18"/>
            </w:rPr>
          </w:pPr>
          <w:r>
            <w:rPr>
              <w:color w:val="000000"/>
              <w:sz w:val="18"/>
              <w:szCs w:val="18"/>
            </w:rPr>
            <w:t xml:space="preserve">Multidisciplinary Applied Research and Innovation Vol. </w:t>
          </w:r>
          <w:r w:rsidR="00B41448">
            <w:rPr>
              <w:color w:val="000000"/>
              <w:sz w:val="18"/>
              <w:szCs w:val="18"/>
            </w:rPr>
            <w:t>3</w:t>
          </w:r>
          <w:r>
            <w:rPr>
              <w:color w:val="000000"/>
              <w:sz w:val="18"/>
              <w:szCs w:val="18"/>
            </w:rPr>
            <w:t xml:space="preserve"> No. </w:t>
          </w:r>
          <w:r w:rsidR="00B41448">
            <w:rPr>
              <w:color w:val="000000"/>
              <w:sz w:val="18"/>
              <w:szCs w:val="18"/>
            </w:rPr>
            <w:t>5</w:t>
          </w:r>
          <w:r>
            <w:rPr>
              <w:color w:val="000000"/>
              <w:sz w:val="18"/>
              <w:szCs w:val="18"/>
            </w:rPr>
            <w:t xml:space="preserve"> (202</w:t>
          </w:r>
          <w:r w:rsidR="00B41448">
            <w:rPr>
              <w:sz w:val="18"/>
              <w:szCs w:val="18"/>
            </w:rPr>
            <w:t>2</w:t>
          </w:r>
          <w:r>
            <w:rPr>
              <w:color w:val="000000"/>
              <w:sz w:val="18"/>
              <w:szCs w:val="18"/>
            </w:rPr>
            <w:t xml:space="preserve">) </w:t>
          </w:r>
          <w:r w:rsidR="00490B79">
            <w:rPr>
              <w:color w:val="000000"/>
              <w:sz w:val="18"/>
              <w:szCs w:val="18"/>
            </w:rPr>
            <w:t>4</w:t>
          </w:r>
          <w:r w:rsidR="00164670">
            <w:rPr>
              <w:color w:val="000000"/>
              <w:sz w:val="18"/>
              <w:szCs w:val="18"/>
            </w:rPr>
            <w:t>7</w:t>
          </w:r>
          <w:r w:rsidR="00490B79">
            <w:rPr>
              <w:color w:val="000000"/>
              <w:sz w:val="18"/>
              <w:szCs w:val="18"/>
            </w:rPr>
            <w:t>-5</w:t>
          </w:r>
          <w:r w:rsidR="00164670">
            <w:rPr>
              <w:color w:val="000000"/>
              <w:sz w:val="18"/>
              <w:szCs w:val="18"/>
            </w:rPr>
            <w:t>3</w:t>
          </w:r>
        </w:p>
      </w:tc>
    </w:tr>
    <w:tr w:rsidR="00D12B1E" w14:paraId="4CAC9C35" w14:textId="77777777">
      <w:trPr>
        <w:trHeight w:val="57"/>
        <w:jc w:val="center"/>
      </w:trPr>
      <w:tc>
        <w:tcPr>
          <w:tcW w:w="1869" w:type="dxa"/>
          <w:shd w:val="clear" w:color="auto" w:fill="auto"/>
          <w:vAlign w:val="center"/>
        </w:tcPr>
        <w:p w14:paraId="67B74FFA" w14:textId="77777777" w:rsidR="00D12B1E" w:rsidRDefault="00ED551E">
          <w:pPr>
            <w:pBdr>
              <w:top w:val="nil"/>
              <w:left w:val="nil"/>
              <w:bottom w:val="nil"/>
              <w:right w:val="nil"/>
              <w:between w:val="nil"/>
            </w:pBdr>
            <w:tabs>
              <w:tab w:val="center" w:pos="4513"/>
              <w:tab w:val="right" w:pos="9026"/>
              <w:tab w:val="left" w:pos="6804"/>
            </w:tabs>
            <w:spacing w:after="0" w:line="240" w:lineRule="auto"/>
            <w:jc w:val="center"/>
            <w:rPr>
              <w:color w:val="000000"/>
            </w:rPr>
          </w:pPr>
          <w:r>
            <w:rPr>
              <w:noProof/>
              <w:color w:val="000000"/>
              <w:lang w:eastAsia="en-US"/>
            </w:rPr>
            <w:drawing>
              <wp:inline distT="0" distB="0" distL="0" distR="0" wp14:anchorId="30E2E665" wp14:editId="0BAD8BCF">
                <wp:extent cx="857250" cy="638175"/>
                <wp:effectExtent l="0" t="0" r="0" b="0"/>
                <wp:docPr id="12" name="image1.png" descr="logo-penerbit.gif"/>
                <wp:cNvGraphicFramePr/>
                <a:graphic xmlns:a="http://schemas.openxmlformats.org/drawingml/2006/main">
                  <a:graphicData uri="http://schemas.openxmlformats.org/drawingml/2006/picture">
                    <pic:pic xmlns:pic="http://schemas.openxmlformats.org/drawingml/2006/picture">
                      <pic:nvPicPr>
                        <pic:cNvPr id="0" name="image1.png" descr="logo-penerbit.gif"/>
                        <pic:cNvPicPr preferRelativeResize="0"/>
                      </pic:nvPicPr>
                      <pic:blipFill>
                        <a:blip r:embed="rId1"/>
                        <a:srcRect/>
                        <a:stretch>
                          <a:fillRect/>
                        </a:stretch>
                      </pic:blipFill>
                      <pic:spPr>
                        <a:xfrm>
                          <a:off x="0" y="0"/>
                          <a:ext cx="857250" cy="638175"/>
                        </a:xfrm>
                        <a:prstGeom prst="rect">
                          <a:avLst/>
                        </a:prstGeom>
                        <a:ln/>
                      </pic:spPr>
                    </pic:pic>
                  </a:graphicData>
                </a:graphic>
              </wp:inline>
            </w:drawing>
          </w:r>
        </w:p>
      </w:tc>
      <w:tc>
        <w:tcPr>
          <w:tcW w:w="6070" w:type="dxa"/>
          <w:shd w:val="clear" w:color="auto" w:fill="auto"/>
        </w:tcPr>
        <w:p w14:paraId="7E842AFE" w14:textId="77777777" w:rsidR="00D12B1E" w:rsidRDefault="00ED551E">
          <w:pPr>
            <w:pBdr>
              <w:top w:val="nil"/>
              <w:left w:val="nil"/>
              <w:bottom w:val="nil"/>
              <w:right w:val="nil"/>
              <w:between w:val="nil"/>
            </w:pBdr>
            <w:tabs>
              <w:tab w:val="center" w:pos="4513"/>
              <w:tab w:val="right" w:pos="9026"/>
              <w:tab w:val="center" w:pos="3329"/>
              <w:tab w:val="left" w:pos="5284"/>
            </w:tabs>
            <w:spacing w:after="0" w:line="240" w:lineRule="auto"/>
            <w:jc w:val="center"/>
            <w:rPr>
              <w:rFonts w:ascii="Arial" w:eastAsia="Arial" w:hAnsi="Arial" w:cs="Arial"/>
              <w:color w:val="000000"/>
              <w:sz w:val="18"/>
              <w:szCs w:val="18"/>
            </w:rPr>
          </w:pPr>
          <w:r>
            <w:rPr>
              <w:color w:val="000000"/>
              <w:sz w:val="18"/>
              <w:szCs w:val="18"/>
            </w:rPr>
            <w:t>© Universiti Tun Hussein Onn Malaysia Publisher’s Office</w:t>
          </w:r>
        </w:p>
        <w:p w14:paraId="2F72582C" w14:textId="77777777" w:rsidR="00D12B1E" w:rsidRDefault="00D12B1E">
          <w:pPr>
            <w:pBdr>
              <w:top w:val="nil"/>
              <w:left w:val="nil"/>
              <w:bottom w:val="nil"/>
              <w:right w:val="nil"/>
              <w:between w:val="nil"/>
            </w:pBdr>
            <w:tabs>
              <w:tab w:val="center" w:pos="4513"/>
              <w:tab w:val="right" w:pos="9026"/>
              <w:tab w:val="center" w:pos="3329"/>
              <w:tab w:val="left" w:pos="5284"/>
            </w:tabs>
            <w:spacing w:after="0" w:line="240" w:lineRule="auto"/>
            <w:jc w:val="center"/>
            <w:rPr>
              <w:color w:val="000000"/>
              <w:sz w:val="18"/>
              <w:szCs w:val="18"/>
            </w:rPr>
          </w:pPr>
        </w:p>
        <w:p w14:paraId="50AD5A3D" w14:textId="77777777" w:rsidR="00D12B1E" w:rsidRDefault="00ED551E">
          <w:pPr>
            <w:pBdr>
              <w:top w:val="nil"/>
              <w:left w:val="nil"/>
              <w:bottom w:val="nil"/>
              <w:right w:val="nil"/>
              <w:between w:val="nil"/>
            </w:pBdr>
            <w:tabs>
              <w:tab w:val="center" w:pos="4513"/>
              <w:tab w:val="right" w:pos="9026"/>
            </w:tabs>
            <w:spacing w:after="0" w:line="240" w:lineRule="auto"/>
            <w:jc w:val="center"/>
            <w:rPr>
              <w:rFonts w:ascii="Rockwell" w:eastAsia="Rockwell" w:hAnsi="Rockwell" w:cs="Rockwell"/>
              <w:b/>
              <w:i/>
              <w:color w:val="000000"/>
              <w:sz w:val="36"/>
              <w:szCs w:val="36"/>
              <w:u w:val="single"/>
            </w:rPr>
          </w:pPr>
          <w:r>
            <w:rPr>
              <w:rFonts w:ascii="Rockwell" w:eastAsia="Rockwell" w:hAnsi="Rockwell" w:cs="Rockwell"/>
              <w:b/>
              <w:color w:val="000000"/>
              <w:sz w:val="36"/>
              <w:szCs w:val="36"/>
            </w:rPr>
            <w:t>MARI</w:t>
          </w:r>
        </w:p>
        <w:p w14:paraId="256BB03A" w14:textId="77777777" w:rsidR="00D12B1E" w:rsidRDefault="00D12B1E">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FF"/>
              <w:sz w:val="18"/>
              <w:szCs w:val="18"/>
              <w:u w:val="single"/>
            </w:rPr>
          </w:pPr>
        </w:p>
        <w:p w14:paraId="2F546149" w14:textId="77777777" w:rsidR="00D12B1E" w:rsidRDefault="00ED551E">
          <w:pPr>
            <w:pBdr>
              <w:top w:val="nil"/>
              <w:left w:val="nil"/>
              <w:bottom w:val="nil"/>
              <w:right w:val="nil"/>
              <w:between w:val="nil"/>
            </w:pBdr>
            <w:tabs>
              <w:tab w:val="center" w:pos="4513"/>
              <w:tab w:val="right" w:pos="9026"/>
            </w:tabs>
            <w:spacing w:after="0" w:line="240" w:lineRule="auto"/>
            <w:jc w:val="center"/>
            <w:rPr>
              <w:color w:val="000000"/>
              <w:sz w:val="18"/>
              <w:szCs w:val="18"/>
            </w:rPr>
          </w:pPr>
          <w:r>
            <w:rPr>
              <w:color w:val="000000"/>
              <w:sz w:val="18"/>
              <w:szCs w:val="18"/>
            </w:rPr>
            <w:t>Homepage: http://publisher.uthm.edu.my/p</w:t>
          </w:r>
          <w:r>
            <w:rPr>
              <w:sz w:val="18"/>
              <w:szCs w:val="18"/>
            </w:rPr>
            <w:t>eriodicals</w:t>
          </w:r>
          <w:r>
            <w:rPr>
              <w:color w:val="000000"/>
              <w:sz w:val="18"/>
              <w:szCs w:val="18"/>
            </w:rPr>
            <w:t>/index.php/mari</w:t>
          </w:r>
        </w:p>
      </w:tc>
      <w:tc>
        <w:tcPr>
          <w:tcW w:w="1984" w:type="dxa"/>
          <w:shd w:val="clear" w:color="auto" w:fill="auto"/>
          <w:vAlign w:val="center"/>
        </w:tcPr>
        <w:p w14:paraId="5324FA8C" w14:textId="77777777" w:rsidR="00D12B1E" w:rsidRDefault="00D12B1E">
          <w:pPr>
            <w:pBdr>
              <w:top w:val="nil"/>
              <w:left w:val="nil"/>
              <w:bottom w:val="nil"/>
              <w:right w:val="nil"/>
              <w:between w:val="nil"/>
            </w:pBdr>
            <w:tabs>
              <w:tab w:val="center" w:pos="4513"/>
              <w:tab w:val="right" w:pos="9026"/>
              <w:tab w:val="left" w:pos="6804"/>
            </w:tabs>
            <w:spacing w:after="0" w:line="240" w:lineRule="auto"/>
            <w:jc w:val="center"/>
            <w:rPr>
              <w:color w:val="000000"/>
            </w:rPr>
          </w:pPr>
        </w:p>
      </w:tc>
    </w:tr>
    <w:tr w:rsidR="00D12B1E" w14:paraId="1080ADBA" w14:textId="77777777">
      <w:trPr>
        <w:trHeight w:val="57"/>
        <w:jc w:val="center"/>
      </w:trPr>
      <w:tc>
        <w:tcPr>
          <w:tcW w:w="9923" w:type="dxa"/>
          <w:gridSpan w:val="3"/>
          <w:shd w:val="clear" w:color="auto" w:fill="auto"/>
        </w:tcPr>
        <w:p w14:paraId="14F184CF" w14:textId="33D89A40" w:rsidR="00D12B1E" w:rsidRDefault="00ED551E">
          <w:pPr>
            <w:pBdr>
              <w:top w:val="nil"/>
              <w:left w:val="nil"/>
              <w:bottom w:val="nil"/>
              <w:right w:val="nil"/>
              <w:between w:val="nil"/>
            </w:pBdr>
            <w:tabs>
              <w:tab w:val="center" w:pos="4513"/>
              <w:tab w:val="right" w:pos="9026"/>
              <w:tab w:val="left" w:pos="6804"/>
            </w:tabs>
            <w:spacing w:after="0" w:line="240" w:lineRule="auto"/>
            <w:jc w:val="center"/>
            <w:rPr>
              <w:sz w:val="18"/>
              <w:szCs w:val="18"/>
            </w:rPr>
          </w:pPr>
          <w:r>
            <w:rPr>
              <w:color w:val="000000"/>
              <w:sz w:val="18"/>
              <w:szCs w:val="18"/>
            </w:rPr>
            <w:t>e-ISSN:</w:t>
          </w:r>
          <w:r>
            <w:rPr>
              <w:sz w:val="18"/>
              <w:szCs w:val="18"/>
            </w:rPr>
            <w:t>2773-4773</w:t>
          </w:r>
        </w:p>
      </w:tc>
    </w:tr>
  </w:tbl>
  <w:p w14:paraId="339578B6" w14:textId="77777777" w:rsidR="00D12B1E" w:rsidRDefault="00D12B1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F07DA"/>
    <w:multiLevelType w:val="multilevel"/>
    <w:tmpl w:val="4EA0A242"/>
    <w:lvl w:ilvl="0">
      <w:start w:val="3"/>
      <w:numFmt w:val="decimal"/>
      <w:lvlText w:val="%1"/>
      <w:lvlJc w:val="left"/>
      <w:pPr>
        <w:ind w:left="360" w:hanging="360"/>
      </w:pPr>
      <w:rPr>
        <w:rFonts w:eastAsia="Calibri" w:hint="default"/>
        <w:b/>
      </w:rPr>
    </w:lvl>
    <w:lvl w:ilvl="1">
      <w:start w:val="3"/>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440" w:hanging="1440"/>
      </w:pPr>
      <w:rPr>
        <w:rFonts w:eastAsia="Calibri" w:hint="default"/>
        <w:b/>
      </w:rPr>
    </w:lvl>
  </w:abstractNum>
  <w:abstractNum w:abstractNumId="1" w15:restartNumberingAfterBreak="0">
    <w:nsid w:val="6F1D6A21"/>
    <w:multiLevelType w:val="singleLevel"/>
    <w:tmpl w:val="7DC2F074"/>
    <w:lvl w:ilvl="0">
      <w:start w:val="1"/>
      <w:numFmt w:val="decimal"/>
      <w:pStyle w:val="References"/>
      <w:lvlText w:val="[%1]"/>
      <w:lvlJc w:val="left"/>
      <w:pPr>
        <w:tabs>
          <w:tab w:val="num" w:pos="360"/>
        </w:tabs>
        <w:ind w:left="360" w:hanging="360"/>
      </w:pPr>
      <w:rPr>
        <w:rFonts w:ascii="Times New Roman" w:hAnsi="Times New Roman" w:hint="default"/>
        <w:sz w:val="20"/>
      </w:rPr>
    </w:lvl>
  </w:abstractNum>
  <w:abstractNum w:abstractNumId="2" w15:restartNumberingAfterBreak="0">
    <w:nsid w:val="72FA1F21"/>
    <w:multiLevelType w:val="multilevel"/>
    <w:tmpl w:val="D7382B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AwNDC0MDA3N7C0MDBV0lEKTi0uzszPAykwqgUABkd1uiwAAAA="/>
  </w:docVars>
  <w:rsids>
    <w:rsidRoot w:val="00D12B1E"/>
    <w:rsid w:val="0003222D"/>
    <w:rsid w:val="000A1EA1"/>
    <w:rsid w:val="00105460"/>
    <w:rsid w:val="00164670"/>
    <w:rsid w:val="002122D5"/>
    <w:rsid w:val="00215C96"/>
    <w:rsid w:val="002C05B8"/>
    <w:rsid w:val="002E777A"/>
    <w:rsid w:val="003D1489"/>
    <w:rsid w:val="003D7F80"/>
    <w:rsid w:val="004326C9"/>
    <w:rsid w:val="00443A0A"/>
    <w:rsid w:val="0045134E"/>
    <w:rsid w:val="00490B79"/>
    <w:rsid w:val="00513537"/>
    <w:rsid w:val="005379DD"/>
    <w:rsid w:val="005A681F"/>
    <w:rsid w:val="006C1234"/>
    <w:rsid w:val="007C494A"/>
    <w:rsid w:val="00814E10"/>
    <w:rsid w:val="008643F8"/>
    <w:rsid w:val="00886AC4"/>
    <w:rsid w:val="00973BD4"/>
    <w:rsid w:val="00986527"/>
    <w:rsid w:val="00A75D07"/>
    <w:rsid w:val="00B41448"/>
    <w:rsid w:val="00D12B1E"/>
    <w:rsid w:val="00D36546"/>
    <w:rsid w:val="00DA7C92"/>
    <w:rsid w:val="00E20012"/>
    <w:rsid w:val="00E40647"/>
    <w:rsid w:val="00ED551E"/>
    <w:rsid w:val="00F94270"/>
  </w:rsids>
  <m:mathPr>
    <m:mathFont m:val="Cambria Math"/>
    <m:brkBin m:val="before"/>
    <m:brkBinSub m:val="--"/>
    <m:smallFrac m:val="0"/>
    <m:dispDef/>
    <m:lMargin m:val="0"/>
    <m:rMargin m:val="0"/>
    <m:defJc m:val="centerGroup"/>
    <m:wrapIndent m:val="1440"/>
    <m:intLim m:val="subSup"/>
    <m:naryLim m:val="undOvr"/>
  </m:mathPr>
  <w:themeFontLang w:val="ms-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0E16"/>
  <w15:docId w15:val="{637F45BE-4479-4AB0-9D22-494F6361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ms-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11C80"/>
    <w:pPr>
      <w:ind w:left="720"/>
      <w:contextualSpacing/>
    </w:pPr>
  </w:style>
  <w:style w:type="table" w:styleId="TableGrid">
    <w:name w:val="Table Grid"/>
    <w:basedOn w:val="TableNormal"/>
    <w:uiPriority w:val="39"/>
    <w:rsid w:val="00B4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38C4"/>
    <w:pPr>
      <w:spacing w:after="200" w:line="240" w:lineRule="auto"/>
    </w:pPr>
    <w:rPr>
      <w:i/>
      <w:iCs/>
      <w:color w:val="44546A" w:themeColor="text2"/>
      <w:sz w:val="18"/>
      <w:szCs w:val="18"/>
    </w:rPr>
  </w:style>
  <w:style w:type="paragraph" w:styleId="Header">
    <w:name w:val="header"/>
    <w:aliases w:val="page-number"/>
    <w:basedOn w:val="Normal"/>
    <w:link w:val="HeaderChar"/>
    <w:unhideWhenUsed/>
    <w:rsid w:val="00FF53F4"/>
    <w:pPr>
      <w:tabs>
        <w:tab w:val="center" w:pos="4513"/>
        <w:tab w:val="right" w:pos="9026"/>
      </w:tabs>
      <w:spacing w:after="0" w:line="240" w:lineRule="auto"/>
    </w:pPr>
  </w:style>
  <w:style w:type="character" w:customStyle="1" w:styleId="HeaderChar">
    <w:name w:val="Header Char"/>
    <w:aliases w:val="page-number Char"/>
    <w:basedOn w:val="DefaultParagraphFont"/>
    <w:link w:val="Header"/>
    <w:rsid w:val="00FF53F4"/>
  </w:style>
  <w:style w:type="paragraph" w:styleId="Footer">
    <w:name w:val="footer"/>
    <w:basedOn w:val="Normal"/>
    <w:link w:val="FooterChar"/>
    <w:unhideWhenUsed/>
    <w:rsid w:val="00FF53F4"/>
    <w:pPr>
      <w:tabs>
        <w:tab w:val="center" w:pos="4513"/>
        <w:tab w:val="right" w:pos="9026"/>
      </w:tabs>
      <w:spacing w:after="0" w:line="240" w:lineRule="auto"/>
    </w:pPr>
  </w:style>
  <w:style w:type="character" w:customStyle="1" w:styleId="FooterChar">
    <w:name w:val="Footer Char"/>
    <w:basedOn w:val="DefaultParagraphFont"/>
    <w:link w:val="Footer"/>
    <w:rsid w:val="00FF53F4"/>
  </w:style>
  <w:style w:type="character" w:styleId="PageNumber">
    <w:name w:val="page number"/>
    <w:basedOn w:val="DefaultParagraphFont"/>
    <w:rsid w:val="00FF53F4"/>
  </w:style>
  <w:style w:type="character" w:styleId="Hyperlink">
    <w:name w:val="Hyperlink"/>
    <w:rsid w:val="00FF53F4"/>
    <w:rPr>
      <w:color w:val="0000FF"/>
      <w:u w:val="single"/>
    </w:rPr>
  </w:style>
  <w:style w:type="paragraph" w:customStyle="1" w:styleId="Running-head">
    <w:name w:val="Running-head"/>
    <w:basedOn w:val="Header"/>
    <w:qFormat/>
    <w:rsid w:val="00FF53F4"/>
    <w:pPr>
      <w:tabs>
        <w:tab w:val="clear" w:pos="4513"/>
        <w:tab w:val="clear" w:pos="9026"/>
        <w:tab w:val="center" w:pos="4706"/>
        <w:tab w:val="center" w:pos="4920"/>
        <w:tab w:val="right" w:pos="9356"/>
      </w:tabs>
      <w:spacing w:after="80" w:line="200" w:lineRule="exact"/>
      <w:jc w:val="center"/>
    </w:pPr>
    <w:rPr>
      <w:rFonts w:ascii="Times New Roman" w:eastAsia="SimSun" w:hAnsi="Times New Roman" w:cs="Times New Roman"/>
      <w:smallCaps/>
      <w:noProof/>
      <w:sz w:val="1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character" w:customStyle="1" w:styleId="Heading1Char">
    <w:name w:val="Heading 1 Char"/>
    <w:basedOn w:val="DefaultParagraphFont"/>
    <w:link w:val="Heading1"/>
    <w:rsid w:val="00B41448"/>
    <w:rPr>
      <w:b/>
      <w:sz w:val="48"/>
      <w:szCs w:val="48"/>
    </w:rPr>
  </w:style>
  <w:style w:type="paragraph" w:styleId="NormalWeb">
    <w:name w:val="Normal (Web)"/>
    <w:basedOn w:val="Normal"/>
    <w:uiPriority w:val="99"/>
    <w:unhideWhenUsed/>
    <w:rsid w:val="00B41448"/>
    <w:pPr>
      <w:spacing w:before="100" w:beforeAutospacing="1" w:after="100" w:afterAutospacing="1" w:line="240" w:lineRule="auto"/>
    </w:pPr>
    <w:rPr>
      <w:rFonts w:ascii="Times New Roman" w:eastAsia="Times New Roman" w:hAnsi="Times New Roman" w:cs="Times New Roman"/>
      <w:sz w:val="24"/>
      <w:szCs w:val="24"/>
      <w:lang w:val="en-MY" w:eastAsia="en-US"/>
    </w:rPr>
  </w:style>
  <w:style w:type="paragraph" w:styleId="BodyTextIndent">
    <w:name w:val="Body Text Indent"/>
    <w:basedOn w:val="Normal"/>
    <w:link w:val="BodyTextIndentChar"/>
    <w:uiPriority w:val="99"/>
    <w:unhideWhenUsed/>
    <w:rsid w:val="00B41448"/>
    <w:pPr>
      <w:spacing w:after="120"/>
      <w:ind w:left="283"/>
    </w:pPr>
  </w:style>
  <w:style w:type="character" w:customStyle="1" w:styleId="BodyTextIndentChar">
    <w:name w:val="Body Text Indent Char"/>
    <w:basedOn w:val="DefaultParagraphFont"/>
    <w:link w:val="BodyTextIndent"/>
    <w:uiPriority w:val="99"/>
    <w:rsid w:val="00B41448"/>
  </w:style>
  <w:style w:type="table" w:styleId="PlainTable2">
    <w:name w:val="Plain Table 2"/>
    <w:basedOn w:val="TableNormal"/>
    <w:uiPriority w:val="42"/>
    <w:rsid w:val="00B414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rsid w:val="00B41448"/>
    <w:pPr>
      <w:numPr>
        <w:numId w:val="3"/>
      </w:numPr>
      <w:spacing w:after="80" w:line="240" w:lineRule="auto"/>
      <w:jc w:val="both"/>
    </w:pPr>
    <w:rPr>
      <w:rFonts w:ascii="Times New Roman" w:eastAsia="Times New Roman" w:hAnsi="Times New Roman" w:cs="Times New Roman"/>
      <w:sz w:val="20"/>
      <w:szCs w:val="20"/>
      <w:lang w:eastAsia="en-US"/>
    </w:rPr>
  </w:style>
  <w:style w:type="character" w:styleId="Emphasis">
    <w:name w:val="Emphasis"/>
    <w:basedOn w:val="DefaultParagraphFont"/>
    <w:uiPriority w:val="20"/>
    <w:qFormat/>
    <w:rsid w:val="00B41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618614">
      <w:bodyDiv w:val="1"/>
      <w:marLeft w:val="0"/>
      <w:marRight w:val="0"/>
      <w:marTop w:val="0"/>
      <w:marBottom w:val="0"/>
      <w:divBdr>
        <w:top w:val="none" w:sz="0" w:space="0" w:color="auto"/>
        <w:left w:val="none" w:sz="0" w:space="0" w:color="auto"/>
        <w:bottom w:val="none" w:sz="0" w:space="0" w:color="auto"/>
        <w:right w:val="none" w:sz="0" w:space="0" w:color="auto"/>
      </w:divBdr>
      <w:divsChild>
        <w:div w:id="191361307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0.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30CBFA-A2F6-4433-9BF7-C394C97A2233}"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MY"/>
        </a:p>
      </dgm:t>
    </dgm:pt>
    <dgm:pt modelId="{28DD28A0-5A15-40D3-8FCC-D9A148141C47}">
      <dgm:prSet phldrT="[Text]"/>
      <dgm:spPr/>
      <dgm:t>
        <a:bodyPr/>
        <a:lstStyle/>
        <a:p>
          <a:r>
            <a:rPr lang="en-MY" b="1">
              <a:latin typeface="Times New Roman" panose="02020603050405020304" pitchFamily="18" charset="0"/>
              <a:cs typeface="Times New Roman" panose="02020603050405020304" pitchFamily="18" charset="0"/>
            </a:rPr>
            <a:t>Success Factors</a:t>
          </a:r>
        </a:p>
      </dgm:t>
    </dgm:pt>
    <dgm:pt modelId="{57B5466A-5F2E-4370-8561-1E3969AB82F8}" type="parTrans" cxnId="{113272AF-E3E5-41D4-8795-9FB1BA5AD7C9}">
      <dgm:prSet/>
      <dgm:spPr/>
      <dgm:t>
        <a:bodyPr/>
        <a:lstStyle/>
        <a:p>
          <a:endParaRPr lang="en-MY">
            <a:latin typeface="Times New Roman" panose="02020603050405020304" pitchFamily="18" charset="0"/>
            <a:cs typeface="Times New Roman" panose="02020603050405020304" pitchFamily="18" charset="0"/>
          </a:endParaRPr>
        </a:p>
      </dgm:t>
    </dgm:pt>
    <dgm:pt modelId="{A7FB535A-70BB-4A35-8A02-93FEABAA0A8B}" type="sibTrans" cxnId="{113272AF-E3E5-41D4-8795-9FB1BA5AD7C9}">
      <dgm:prSet/>
      <dgm:spPr/>
      <dgm:t>
        <a:bodyPr/>
        <a:lstStyle/>
        <a:p>
          <a:endParaRPr lang="en-MY">
            <a:latin typeface="Times New Roman" panose="02020603050405020304" pitchFamily="18" charset="0"/>
            <a:cs typeface="Times New Roman" panose="02020603050405020304" pitchFamily="18" charset="0"/>
          </a:endParaRPr>
        </a:p>
      </dgm:t>
    </dgm:pt>
    <dgm:pt modelId="{9AEA491B-57B3-4A31-B886-5889F5FAFCC3}">
      <dgm:prSet phldrT="[Text]"/>
      <dgm:spPr/>
      <dgm:t>
        <a:bodyPr/>
        <a:lstStyle/>
        <a:p>
          <a:r>
            <a:rPr lang="en-MY">
              <a:latin typeface="Times New Roman" panose="02020603050405020304" pitchFamily="18" charset="0"/>
              <a:cs typeface="Times New Roman" panose="02020603050405020304" pitchFamily="18" charset="0"/>
            </a:rPr>
            <a:t>Learners</a:t>
          </a:r>
        </a:p>
      </dgm:t>
    </dgm:pt>
    <dgm:pt modelId="{2F2CF5F0-BF01-4B13-91FE-D11D9D7DD2F1}" type="parTrans" cxnId="{B8275F87-0060-4F43-9C10-989CDF65A6E7}">
      <dgm:prSet/>
      <dgm:spPr/>
      <dgm:t>
        <a:bodyPr/>
        <a:lstStyle/>
        <a:p>
          <a:endParaRPr lang="en-MY">
            <a:latin typeface="Times New Roman" panose="02020603050405020304" pitchFamily="18" charset="0"/>
            <a:cs typeface="Times New Roman" panose="02020603050405020304" pitchFamily="18" charset="0"/>
          </a:endParaRPr>
        </a:p>
      </dgm:t>
    </dgm:pt>
    <dgm:pt modelId="{BFFD411B-94E2-4184-AE28-2E2A72C23CEA}" type="sibTrans" cxnId="{B8275F87-0060-4F43-9C10-989CDF65A6E7}">
      <dgm:prSet/>
      <dgm:spPr/>
      <dgm:t>
        <a:bodyPr/>
        <a:lstStyle/>
        <a:p>
          <a:endParaRPr lang="en-MY">
            <a:latin typeface="Times New Roman" panose="02020603050405020304" pitchFamily="18" charset="0"/>
            <a:cs typeface="Times New Roman" panose="02020603050405020304" pitchFamily="18" charset="0"/>
          </a:endParaRPr>
        </a:p>
      </dgm:t>
    </dgm:pt>
    <dgm:pt modelId="{45633124-BFDF-4D57-8238-B0A4B9F284C5}">
      <dgm:prSet phldrT="[Text]"/>
      <dgm:spPr/>
      <dgm:t>
        <a:bodyPr/>
        <a:lstStyle/>
        <a:p>
          <a:r>
            <a:rPr lang="en-MY">
              <a:latin typeface="Times New Roman" panose="02020603050405020304" pitchFamily="18" charset="0"/>
              <a:cs typeface="Times New Roman" panose="02020603050405020304" pitchFamily="18" charset="0"/>
            </a:rPr>
            <a:t>Lecturers</a:t>
          </a:r>
        </a:p>
      </dgm:t>
    </dgm:pt>
    <dgm:pt modelId="{B65C4D32-8CC6-4264-B29E-8A884D0ABDC3}" type="parTrans" cxnId="{B8F93CE7-B01A-45D4-A639-D95B5D62F9E4}">
      <dgm:prSet/>
      <dgm:spPr/>
      <dgm:t>
        <a:bodyPr/>
        <a:lstStyle/>
        <a:p>
          <a:endParaRPr lang="en-MY">
            <a:latin typeface="Times New Roman" panose="02020603050405020304" pitchFamily="18" charset="0"/>
            <a:cs typeface="Times New Roman" panose="02020603050405020304" pitchFamily="18" charset="0"/>
          </a:endParaRPr>
        </a:p>
      </dgm:t>
    </dgm:pt>
    <dgm:pt modelId="{5BF8149D-81C8-411E-9147-2D15BD4FF255}" type="sibTrans" cxnId="{B8F93CE7-B01A-45D4-A639-D95B5D62F9E4}">
      <dgm:prSet/>
      <dgm:spPr/>
      <dgm:t>
        <a:bodyPr/>
        <a:lstStyle/>
        <a:p>
          <a:endParaRPr lang="en-MY">
            <a:latin typeface="Times New Roman" panose="02020603050405020304" pitchFamily="18" charset="0"/>
            <a:cs typeface="Times New Roman" panose="02020603050405020304" pitchFamily="18" charset="0"/>
          </a:endParaRPr>
        </a:p>
      </dgm:t>
    </dgm:pt>
    <dgm:pt modelId="{30DC4024-A3BC-4265-8DAA-BD673398C5E9}">
      <dgm:prSet phldrT="[Text]"/>
      <dgm:spPr/>
      <dgm:t>
        <a:bodyPr/>
        <a:lstStyle/>
        <a:p>
          <a:r>
            <a:rPr lang="en-MY">
              <a:latin typeface="Times New Roman" panose="02020603050405020304" pitchFamily="18" charset="0"/>
              <a:cs typeface="Times New Roman" panose="02020603050405020304" pitchFamily="18" charset="0"/>
            </a:rPr>
            <a:t>Environment</a:t>
          </a:r>
        </a:p>
      </dgm:t>
    </dgm:pt>
    <dgm:pt modelId="{33D3BC3A-9DD8-4352-A869-3346FB00060F}" type="parTrans" cxnId="{61F6193D-AC9F-4AF3-9D02-9C010E0ECD05}">
      <dgm:prSet/>
      <dgm:spPr/>
      <dgm:t>
        <a:bodyPr/>
        <a:lstStyle/>
        <a:p>
          <a:endParaRPr lang="en-MY">
            <a:latin typeface="Times New Roman" panose="02020603050405020304" pitchFamily="18" charset="0"/>
            <a:cs typeface="Times New Roman" panose="02020603050405020304" pitchFamily="18" charset="0"/>
          </a:endParaRPr>
        </a:p>
      </dgm:t>
    </dgm:pt>
    <dgm:pt modelId="{B0E6A9BE-707C-4EAC-9898-8AAAE326BA1F}" type="sibTrans" cxnId="{61F6193D-AC9F-4AF3-9D02-9C010E0ECD05}">
      <dgm:prSet/>
      <dgm:spPr/>
      <dgm:t>
        <a:bodyPr/>
        <a:lstStyle/>
        <a:p>
          <a:endParaRPr lang="en-MY">
            <a:latin typeface="Times New Roman" panose="02020603050405020304" pitchFamily="18" charset="0"/>
            <a:cs typeface="Times New Roman" panose="02020603050405020304" pitchFamily="18" charset="0"/>
          </a:endParaRPr>
        </a:p>
      </dgm:t>
    </dgm:pt>
    <dgm:pt modelId="{DF2BD77F-4D4F-43D3-BCA1-9DE098F8782D}">
      <dgm:prSet phldrT="[Text]"/>
      <dgm:spPr/>
      <dgm:t>
        <a:bodyPr/>
        <a:lstStyle/>
        <a:p>
          <a:r>
            <a:rPr lang="en-MY">
              <a:latin typeface="Times New Roman" panose="02020603050405020304" pitchFamily="18" charset="0"/>
              <a:cs typeface="Times New Roman" panose="02020603050405020304" pitchFamily="18" charset="0"/>
            </a:rPr>
            <a:t>Peers/Friends</a:t>
          </a:r>
        </a:p>
      </dgm:t>
    </dgm:pt>
    <dgm:pt modelId="{6FB284D1-7BCA-459F-84F4-8CFD96BE6C2A}" type="parTrans" cxnId="{BE9D19A6-3168-47C4-987D-06BC06AF7FBD}">
      <dgm:prSet/>
      <dgm:spPr/>
      <dgm:t>
        <a:bodyPr/>
        <a:lstStyle/>
        <a:p>
          <a:endParaRPr lang="en-MY">
            <a:latin typeface="Times New Roman" panose="02020603050405020304" pitchFamily="18" charset="0"/>
            <a:cs typeface="Times New Roman" panose="02020603050405020304" pitchFamily="18" charset="0"/>
          </a:endParaRPr>
        </a:p>
      </dgm:t>
    </dgm:pt>
    <dgm:pt modelId="{284AF479-CBFB-4A61-A691-0A151BA50E34}" type="sibTrans" cxnId="{BE9D19A6-3168-47C4-987D-06BC06AF7FBD}">
      <dgm:prSet/>
      <dgm:spPr/>
      <dgm:t>
        <a:bodyPr/>
        <a:lstStyle/>
        <a:p>
          <a:endParaRPr lang="en-MY">
            <a:latin typeface="Times New Roman" panose="02020603050405020304" pitchFamily="18" charset="0"/>
            <a:cs typeface="Times New Roman" panose="02020603050405020304" pitchFamily="18" charset="0"/>
          </a:endParaRPr>
        </a:p>
      </dgm:t>
    </dgm:pt>
    <dgm:pt modelId="{A249D7EA-665B-4789-9D40-48745507F229}">
      <dgm:prSet phldrT="[Text]"/>
      <dgm:spPr/>
      <dgm:t>
        <a:bodyPr/>
        <a:lstStyle/>
        <a:p>
          <a:r>
            <a:rPr lang="en-MY">
              <a:latin typeface="Times New Roman" panose="02020603050405020304" pitchFamily="18" charset="0"/>
              <a:cs typeface="Times New Roman" panose="02020603050405020304" pitchFamily="18" charset="0"/>
            </a:rPr>
            <a:t>Family</a:t>
          </a:r>
        </a:p>
      </dgm:t>
    </dgm:pt>
    <dgm:pt modelId="{234514FD-B2E4-4848-A4EE-E13A2AB2B653}" type="parTrans" cxnId="{E9059AB2-E57C-4D74-9FBF-09514B63EF8D}">
      <dgm:prSet/>
      <dgm:spPr/>
      <dgm:t>
        <a:bodyPr/>
        <a:lstStyle/>
        <a:p>
          <a:endParaRPr lang="en-MY">
            <a:latin typeface="Times New Roman" panose="02020603050405020304" pitchFamily="18" charset="0"/>
            <a:cs typeface="Times New Roman" panose="02020603050405020304" pitchFamily="18" charset="0"/>
          </a:endParaRPr>
        </a:p>
      </dgm:t>
    </dgm:pt>
    <dgm:pt modelId="{1BAF2230-45F2-4F3D-9CFC-3A06C9CEFE41}" type="sibTrans" cxnId="{E9059AB2-E57C-4D74-9FBF-09514B63EF8D}">
      <dgm:prSet/>
      <dgm:spPr/>
      <dgm:t>
        <a:bodyPr/>
        <a:lstStyle/>
        <a:p>
          <a:endParaRPr lang="en-MY">
            <a:latin typeface="Times New Roman" panose="02020603050405020304" pitchFamily="18" charset="0"/>
            <a:cs typeface="Times New Roman" panose="02020603050405020304" pitchFamily="18" charset="0"/>
          </a:endParaRPr>
        </a:p>
      </dgm:t>
    </dgm:pt>
    <dgm:pt modelId="{7D49F4D3-9FBF-48FE-BC08-0B993ADDC29E}">
      <dgm:prSet phldrT="[Text]"/>
      <dgm:spPr/>
      <dgm:t>
        <a:bodyPr/>
        <a:lstStyle/>
        <a:p>
          <a:r>
            <a:rPr lang="en-MY">
              <a:latin typeface="Times New Roman" panose="02020603050405020304" pitchFamily="18" charset="0"/>
              <a:cs typeface="Times New Roman" panose="02020603050405020304" pitchFamily="18" charset="0"/>
            </a:rPr>
            <a:t>Institution</a:t>
          </a:r>
        </a:p>
      </dgm:t>
    </dgm:pt>
    <dgm:pt modelId="{19D45361-C410-4BA9-BA86-A8666B3F9D18}" type="parTrans" cxnId="{9395FBA6-5BE5-470C-81AF-336BB5BD7560}">
      <dgm:prSet/>
      <dgm:spPr/>
      <dgm:t>
        <a:bodyPr/>
        <a:lstStyle/>
        <a:p>
          <a:endParaRPr lang="en-MY">
            <a:latin typeface="Times New Roman" panose="02020603050405020304" pitchFamily="18" charset="0"/>
            <a:cs typeface="Times New Roman" panose="02020603050405020304" pitchFamily="18" charset="0"/>
          </a:endParaRPr>
        </a:p>
      </dgm:t>
    </dgm:pt>
    <dgm:pt modelId="{FB6D9215-D621-46E3-8495-DAA67117DE88}" type="sibTrans" cxnId="{9395FBA6-5BE5-470C-81AF-336BB5BD7560}">
      <dgm:prSet/>
      <dgm:spPr/>
      <dgm:t>
        <a:bodyPr/>
        <a:lstStyle/>
        <a:p>
          <a:endParaRPr lang="en-MY">
            <a:latin typeface="Times New Roman" panose="02020603050405020304" pitchFamily="18" charset="0"/>
            <a:cs typeface="Times New Roman" panose="02020603050405020304" pitchFamily="18" charset="0"/>
          </a:endParaRPr>
        </a:p>
      </dgm:t>
    </dgm:pt>
    <dgm:pt modelId="{52DE160D-2B40-43F0-89D5-3CBEFF09FC40}" type="pres">
      <dgm:prSet presAssocID="{2C30CBFA-A2F6-4433-9BF7-C394C97A2233}" presName="diagram" presStyleCnt="0">
        <dgm:presLayoutVars>
          <dgm:chPref val="1"/>
          <dgm:dir/>
          <dgm:animOne val="branch"/>
          <dgm:animLvl val="lvl"/>
          <dgm:resizeHandles val="exact"/>
        </dgm:presLayoutVars>
      </dgm:prSet>
      <dgm:spPr/>
      <dgm:t>
        <a:bodyPr/>
        <a:lstStyle/>
        <a:p>
          <a:endParaRPr lang="en-US"/>
        </a:p>
      </dgm:t>
    </dgm:pt>
    <dgm:pt modelId="{8CB69035-E6D0-4E3D-9220-AF7BA191A475}" type="pres">
      <dgm:prSet presAssocID="{28DD28A0-5A15-40D3-8FCC-D9A148141C47}" presName="root1" presStyleCnt="0"/>
      <dgm:spPr/>
    </dgm:pt>
    <dgm:pt modelId="{3B6E37E1-705E-44E2-82BB-D9B7A0A1F41E}" type="pres">
      <dgm:prSet presAssocID="{28DD28A0-5A15-40D3-8FCC-D9A148141C47}" presName="LevelOneTextNode" presStyleLbl="node0" presStyleIdx="0" presStyleCnt="1">
        <dgm:presLayoutVars>
          <dgm:chPref val="3"/>
        </dgm:presLayoutVars>
      </dgm:prSet>
      <dgm:spPr/>
      <dgm:t>
        <a:bodyPr/>
        <a:lstStyle/>
        <a:p>
          <a:endParaRPr lang="en-US"/>
        </a:p>
      </dgm:t>
    </dgm:pt>
    <dgm:pt modelId="{665737EA-9D8E-4E03-BE38-CCAF54A2422C}" type="pres">
      <dgm:prSet presAssocID="{28DD28A0-5A15-40D3-8FCC-D9A148141C47}" presName="level2hierChild" presStyleCnt="0"/>
      <dgm:spPr/>
    </dgm:pt>
    <dgm:pt modelId="{8B0A3A65-F08A-4B73-B33D-EE4E110A008E}" type="pres">
      <dgm:prSet presAssocID="{2F2CF5F0-BF01-4B13-91FE-D11D9D7DD2F1}" presName="conn2-1" presStyleLbl="parChTrans1D2" presStyleIdx="0" presStyleCnt="6"/>
      <dgm:spPr/>
      <dgm:t>
        <a:bodyPr/>
        <a:lstStyle/>
        <a:p>
          <a:endParaRPr lang="en-US"/>
        </a:p>
      </dgm:t>
    </dgm:pt>
    <dgm:pt modelId="{E369ED30-DCF8-4A34-A637-3A538C3A1F8B}" type="pres">
      <dgm:prSet presAssocID="{2F2CF5F0-BF01-4B13-91FE-D11D9D7DD2F1}" presName="connTx" presStyleLbl="parChTrans1D2" presStyleIdx="0" presStyleCnt="6"/>
      <dgm:spPr/>
      <dgm:t>
        <a:bodyPr/>
        <a:lstStyle/>
        <a:p>
          <a:endParaRPr lang="en-US"/>
        </a:p>
      </dgm:t>
    </dgm:pt>
    <dgm:pt modelId="{4531BE02-50E3-4C82-B49D-B5E8B6CC1348}" type="pres">
      <dgm:prSet presAssocID="{9AEA491B-57B3-4A31-B886-5889F5FAFCC3}" presName="root2" presStyleCnt="0"/>
      <dgm:spPr/>
    </dgm:pt>
    <dgm:pt modelId="{4CA6A4C7-245E-4C45-987A-930EBCC48641}" type="pres">
      <dgm:prSet presAssocID="{9AEA491B-57B3-4A31-B886-5889F5FAFCC3}" presName="LevelTwoTextNode" presStyleLbl="node2" presStyleIdx="0" presStyleCnt="6">
        <dgm:presLayoutVars>
          <dgm:chPref val="3"/>
        </dgm:presLayoutVars>
      </dgm:prSet>
      <dgm:spPr/>
      <dgm:t>
        <a:bodyPr/>
        <a:lstStyle/>
        <a:p>
          <a:endParaRPr lang="en-US"/>
        </a:p>
      </dgm:t>
    </dgm:pt>
    <dgm:pt modelId="{611F3975-FE33-48F1-8AFA-207823D16846}" type="pres">
      <dgm:prSet presAssocID="{9AEA491B-57B3-4A31-B886-5889F5FAFCC3}" presName="level3hierChild" presStyleCnt="0"/>
      <dgm:spPr/>
    </dgm:pt>
    <dgm:pt modelId="{76B69B1A-5BC9-4256-99A8-6AFAF3FE2E7E}" type="pres">
      <dgm:prSet presAssocID="{B65C4D32-8CC6-4264-B29E-8A884D0ABDC3}" presName="conn2-1" presStyleLbl="parChTrans1D2" presStyleIdx="1" presStyleCnt="6"/>
      <dgm:spPr/>
      <dgm:t>
        <a:bodyPr/>
        <a:lstStyle/>
        <a:p>
          <a:endParaRPr lang="en-US"/>
        </a:p>
      </dgm:t>
    </dgm:pt>
    <dgm:pt modelId="{47013348-5B14-4754-B7BC-30A3D1C42A4E}" type="pres">
      <dgm:prSet presAssocID="{B65C4D32-8CC6-4264-B29E-8A884D0ABDC3}" presName="connTx" presStyleLbl="parChTrans1D2" presStyleIdx="1" presStyleCnt="6"/>
      <dgm:spPr/>
      <dgm:t>
        <a:bodyPr/>
        <a:lstStyle/>
        <a:p>
          <a:endParaRPr lang="en-US"/>
        </a:p>
      </dgm:t>
    </dgm:pt>
    <dgm:pt modelId="{984CD821-BD57-4202-A983-95A1B68BEF96}" type="pres">
      <dgm:prSet presAssocID="{45633124-BFDF-4D57-8238-B0A4B9F284C5}" presName="root2" presStyleCnt="0"/>
      <dgm:spPr/>
    </dgm:pt>
    <dgm:pt modelId="{4E960AB7-2050-4B94-825C-354DA90B05A1}" type="pres">
      <dgm:prSet presAssocID="{45633124-BFDF-4D57-8238-B0A4B9F284C5}" presName="LevelTwoTextNode" presStyleLbl="node2" presStyleIdx="1" presStyleCnt="6">
        <dgm:presLayoutVars>
          <dgm:chPref val="3"/>
        </dgm:presLayoutVars>
      </dgm:prSet>
      <dgm:spPr/>
      <dgm:t>
        <a:bodyPr/>
        <a:lstStyle/>
        <a:p>
          <a:endParaRPr lang="en-US"/>
        </a:p>
      </dgm:t>
    </dgm:pt>
    <dgm:pt modelId="{0CC06D18-D9C1-4C88-A20F-3168A18BE9F6}" type="pres">
      <dgm:prSet presAssocID="{45633124-BFDF-4D57-8238-B0A4B9F284C5}" presName="level3hierChild" presStyleCnt="0"/>
      <dgm:spPr/>
    </dgm:pt>
    <dgm:pt modelId="{B04F1C28-1340-46E7-918C-2F31555791F9}" type="pres">
      <dgm:prSet presAssocID="{6FB284D1-7BCA-459F-84F4-8CFD96BE6C2A}" presName="conn2-1" presStyleLbl="parChTrans1D2" presStyleIdx="2" presStyleCnt="6"/>
      <dgm:spPr/>
      <dgm:t>
        <a:bodyPr/>
        <a:lstStyle/>
        <a:p>
          <a:endParaRPr lang="en-US"/>
        </a:p>
      </dgm:t>
    </dgm:pt>
    <dgm:pt modelId="{1FCD471D-A50A-480E-B9E0-9293D6F9EE71}" type="pres">
      <dgm:prSet presAssocID="{6FB284D1-7BCA-459F-84F4-8CFD96BE6C2A}" presName="connTx" presStyleLbl="parChTrans1D2" presStyleIdx="2" presStyleCnt="6"/>
      <dgm:spPr/>
      <dgm:t>
        <a:bodyPr/>
        <a:lstStyle/>
        <a:p>
          <a:endParaRPr lang="en-US"/>
        </a:p>
      </dgm:t>
    </dgm:pt>
    <dgm:pt modelId="{790EED15-3842-48F1-B391-D5A53215354C}" type="pres">
      <dgm:prSet presAssocID="{DF2BD77F-4D4F-43D3-BCA1-9DE098F8782D}" presName="root2" presStyleCnt="0"/>
      <dgm:spPr/>
    </dgm:pt>
    <dgm:pt modelId="{1197A56F-7120-41A3-BF42-4413DADC805D}" type="pres">
      <dgm:prSet presAssocID="{DF2BD77F-4D4F-43D3-BCA1-9DE098F8782D}" presName="LevelTwoTextNode" presStyleLbl="node2" presStyleIdx="2" presStyleCnt="6">
        <dgm:presLayoutVars>
          <dgm:chPref val="3"/>
        </dgm:presLayoutVars>
      </dgm:prSet>
      <dgm:spPr/>
      <dgm:t>
        <a:bodyPr/>
        <a:lstStyle/>
        <a:p>
          <a:endParaRPr lang="en-US"/>
        </a:p>
      </dgm:t>
    </dgm:pt>
    <dgm:pt modelId="{F1179466-D53D-4D62-A166-6FCD1C632B85}" type="pres">
      <dgm:prSet presAssocID="{DF2BD77F-4D4F-43D3-BCA1-9DE098F8782D}" presName="level3hierChild" presStyleCnt="0"/>
      <dgm:spPr/>
    </dgm:pt>
    <dgm:pt modelId="{A5A5C393-BEA4-45E6-A9FF-050FA61E13F7}" type="pres">
      <dgm:prSet presAssocID="{234514FD-B2E4-4848-A4EE-E13A2AB2B653}" presName="conn2-1" presStyleLbl="parChTrans1D2" presStyleIdx="3" presStyleCnt="6"/>
      <dgm:spPr/>
      <dgm:t>
        <a:bodyPr/>
        <a:lstStyle/>
        <a:p>
          <a:endParaRPr lang="en-US"/>
        </a:p>
      </dgm:t>
    </dgm:pt>
    <dgm:pt modelId="{A78C2430-A06B-4AD2-8658-164B0B6A633D}" type="pres">
      <dgm:prSet presAssocID="{234514FD-B2E4-4848-A4EE-E13A2AB2B653}" presName="connTx" presStyleLbl="parChTrans1D2" presStyleIdx="3" presStyleCnt="6"/>
      <dgm:spPr/>
      <dgm:t>
        <a:bodyPr/>
        <a:lstStyle/>
        <a:p>
          <a:endParaRPr lang="en-US"/>
        </a:p>
      </dgm:t>
    </dgm:pt>
    <dgm:pt modelId="{B617DAFE-52FD-41BB-89D7-2F9FD1EDB5BE}" type="pres">
      <dgm:prSet presAssocID="{A249D7EA-665B-4789-9D40-48745507F229}" presName="root2" presStyleCnt="0"/>
      <dgm:spPr/>
    </dgm:pt>
    <dgm:pt modelId="{6C61D868-696C-46BF-A964-13585890A13B}" type="pres">
      <dgm:prSet presAssocID="{A249D7EA-665B-4789-9D40-48745507F229}" presName="LevelTwoTextNode" presStyleLbl="node2" presStyleIdx="3" presStyleCnt="6">
        <dgm:presLayoutVars>
          <dgm:chPref val="3"/>
        </dgm:presLayoutVars>
      </dgm:prSet>
      <dgm:spPr/>
      <dgm:t>
        <a:bodyPr/>
        <a:lstStyle/>
        <a:p>
          <a:endParaRPr lang="en-US"/>
        </a:p>
      </dgm:t>
    </dgm:pt>
    <dgm:pt modelId="{30A52C21-97AF-4204-8C2C-9FAB01055D20}" type="pres">
      <dgm:prSet presAssocID="{A249D7EA-665B-4789-9D40-48745507F229}" presName="level3hierChild" presStyleCnt="0"/>
      <dgm:spPr/>
    </dgm:pt>
    <dgm:pt modelId="{DAA58F6D-FE76-4B7B-A662-F2CBEB912FF8}" type="pres">
      <dgm:prSet presAssocID="{33D3BC3A-9DD8-4352-A869-3346FB00060F}" presName="conn2-1" presStyleLbl="parChTrans1D2" presStyleIdx="4" presStyleCnt="6"/>
      <dgm:spPr/>
      <dgm:t>
        <a:bodyPr/>
        <a:lstStyle/>
        <a:p>
          <a:endParaRPr lang="en-US"/>
        </a:p>
      </dgm:t>
    </dgm:pt>
    <dgm:pt modelId="{6C0E4559-CC19-4BB8-AE07-A5D92F11B9B5}" type="pres">
      <dgm:prSet presAssocID="{33D3BC3A-9DD8-4352-A869-3346FB00060F}" presName="connTx" presStyleLbl="parChTrans1D2" presStyleIdx="4" presStyleCnt="6"/>
      <dgm:spPr/>
      <dgm:t>
        <a:bodyPr/>
        <a:lstStyle/>
        <a:p>
          <a:endParaRPr lang="en-US"/>
        </a:p>
      </dgm:t>
    </dgm:pt>
    <dgm:pt modelId="{2B805391-76C3-4DCE-AC2E-B23925107003}" type="pres">
      <dgm:prSet presAssocID="{30DC4024-A3BC-4265-8DAA-BD673398C5E9}" presName="root2" presStyleCnt="0"/>
      <dgm:spPr/>
    </dgm:pt>
    <dgm:pt modelId="{95368BF8-6B9C-4DC2-97BD-EFF225E006F0}" type="pres">
      <dgm:prSet presAssocID="{30DC4024-A3BC-4265-8DAA-BD673398C5E9}" presName="LevelTwoTextNode" presStyleLbl="node2" presStyleIdx="4" presStyleCnt="6">
        <dgm:presLayoutVars>
          <dgm:chPref val="3"/>
        </dgm:presLayoutVars>
      </dgm:prSet>
      <dgm:spPr/>
      <dgm:t>
        <a:bodyPr/>
        <a:lstStyle/>
        <a:p>
          <a:endParaRPr lang="en-US"/>
        </a:p>
      </dgm:t>
    </dgm:pt>
    <dgm:pt modelId="{7570EE14-444F-4193-BC10-CADAC93CC572}" type="pres">
      <dgm:prSet presAssocID="{30DC4024-A3BC-4265-8DAA-BD673398C5E9}" presName="level3hierChild" presStyleCnt="0"/>
      <dgm:spPr/>
    </dgm:pt>
    <dgm:pt modelId="{0D2E696D-E23A-45FF-AC0E-E8B1C37475DE}" type="pres">
      <dgm:prSet presAssocID="{19D45361-C410-4BA9-BA86-A8666B3F9D18}" presName="conn2-1" presStyleLbl="parChTrans1D2" presStyleIdx="5" presStyleCnt="6"/>
      <dgm:spPr/>
      <dgm:t>
        <a:bodyPr/>
        <a:lstStyle/>
        <a:p>
          <a:endParaRPr lang="en-US"/>
        </a:p>
      </dgm:t>
    </dgm:pt>
    <dgm:pt modelId="{895FB85C-FF10-4C45-8E4B-22C2976B6E04}" type="pres">
      <dgm:prSet presAssocID="{19D45361-C410-4BA9-BA86-A8666B3F9D18}" presName="connTx" presStyleLbl="parChTrans1D2" presStyleIdx="5" presStyleCnt="6"/>
      <dgm:spPr/>
      <dgm:t>
        <a:bodyPr/>
        <a:lstStyle/>
        <a:p>
          <a:endParaRPr lang="en-US"/>
        </a:p>
      </dgm:t>
    </dgm:pt>
    <dgm:pt modelId="{54882A21-B910-4D99-A910-6450C7A534C6}" type="pres">
      <dgm:prSet presAssocID="{7D49F4D3-9FBF-48FE-BC08-0B993ADDC29E}" presName="root2" presStyleCnt="0"/>
      <dgm:spPr/>
    </dgm:pt>
    <dgm:pt modelId="{F845B657-9B18-4F83-85DE-2F2D3BE627B4}" type="pres">
      <dgm:prSet presAssocID="{7D49F4D3-9FBF-48FE-BC08-0B993ADDC29E}" presName="LevelTwoTextNode" presStyleLbl="node2" presStyleIdx="5" presStyleCnt="6">
        <dgm:presLayoutVars>
          <dgm:chPref val="3"/>
        </dgm:presLayoutVars>
      </dgm:prSet>
      <dgm:spPr/>
      <dgm:t>
        <a:bodyPr/>
        <a:lstStyle/>
        <a:p>
          <a:endParaRPr lang="en-US"/>
        </a:p>
      </dgm:t>
    </dgm:pt>
    <dgm:pt modelId="{5BD140F1-0F43-4774-9999-25FDEC562671}" type="pres">
      <dgm:prSet presAssocID="{7D49F4D3-9FBF-48FE-BC08-0B993ADDC29E}" presName="level3hierChild" presStyleCnt="0"/>
      <dgm:spPr/>
    </dgm:pt>
  </dgm:ptLst>
  <dgm:cxnLst>
    <dgm:cxn modelId="{55127165-4016-42E0-A4F4-2D3F7E399A38}" type="presOf" srcId="{6FB284D1-7BCA-459F-84F4-8CFD96BE6C2A}" destId="{1FCD471D-A50A-480E-B9E0-9293D6F9EE71}" srcOrd="1" destOrd="0" presId="urn:microsoft.com/office/officeart/2005/8/layout/hierarchy2"/>
    <dgm:cxn modelId="{B0314493-1EDE-4110-ADE3-57725718B66C}" type="presOf" srcId="{7D49F4D3-9FBF-48FE-BC08-0B993ADDC29E}" destId="{F845B657-9B18-4F83-85DE-2F2D3BE627B4}" srcOrd="0" destOrd="0" presId="urn:microsoft.com/office/officeart/2005/8/layout/hierarchy2"/>
    <dgm:cxn modelId="{67916225-CA20-4D8D-A65D-432B547DD95A}" type="presOf" srcId="{33D3BC3A-9DD8-4352-A869-3346FB00060F}" destId="{6C0E4559-CC19-4BB8-AE07-A5D92F11B9B5}" srcOrd="1" destOrd="0" presId="urn:microsoft.com/office/officeart/2005/8/layout/hierarchy2"/>
    <dgm:cxn modelId="{992661C8-429E-456D-BF48-DBDA151DC78A}" type="presOf" srcId="{2C30CBFA-A2F6-4433-9BF7-C394C97A2233}" destId="{52DE160D-2B40-43F0-89D5-3CBEFF09FC40}" srcOrd="0" destOrd="0" presId="urn:microsoft.com/office/officeart/2005/8/layout/hierarchy2"/>
    <dgm:cxn modelId="{C17A0445-4105-47BB-A67D-1CF96CD51ADB}" type="presOf" srcId="{19D45361-C410-4BA9-BA86-A8666B3F9D18}" destId="{895FB85C-FF10-4C45-8E4B-22C2976B6E04}" srcOrd="1" destOrd="0" presId="urn:microsoft.com/office/officeart/2005/8/layout/hierarchy2"/>
    <dgm:cxn modelId="{93E722C6-EB76-44E5-B264-34743D22D031}" type="presOf" srcId="{2F2CF5F0-BF01-4B13-91FE-D11D9D7DD2F1}" destId="{8B0A3A65-F08A-4B73-B33D-EE4E110A008E}" srcOrd="0" destOrd="0" presId="urn:microsoft.com/office/officeart/2005/8/layout/hierarchy2"/>
    <dgm:cxn modelId="{E9059AB2-E57C-4D74-9FBF-09514B63EF8D}" srcId="{28DD28A0-5A15-40D3-8FCC-D9A148141C47}" destId="{A249D7EA-665B-4789-9D40-48745507F229}" srcOrd="3" destOrd="0" parTransId="{234514FD-B2E4-4848-A4EE-E13A2AB2B653}" sibTransId="{1BAF2230-45F2-4F3D-9CFC-3A06C9CEFE41}"/>
    <dgm:cxn modelId="{BE9D19A6-3168-47C4-987D-06BC06AF7FBD}" srcId="{28DD28A0-5A15-40D3-8FCC-D9A148141C47}" destId="{DF2BD77F-4D4F-43D3-BCA1-9DE098F8782D}" srcOrd="2" destOrd="0" parTransId="{6FB284D1-7BCA-459F-84F4-8CFD96BE6C2A}" sibTransId="{284AF479-CBFB-4A61-A691-0A151BA50E34}"/>
    <dgm:cxn modelId="{40E04846-4C21-48F9-92ED-664FB2D71336}" type="presOf" srcId="{DF2BD77F-4D4F-43D3-BCA1-9DE098F8782D}" destId="{1197A56F-7120-41A3-BF42-4413DADC805D}" srcOrd="0" destOrd="0" presId="urn:microsoft.com/office/officeart/2005/8/layout/hierarchy2"/>
    <dgm:cxn modelId="{B8275F87-0060-4F43-9C10-989CDF65A6E7}" srcId="{28DD28A0-5A15-40D3-8FCC-D9A148141C47}" destId="{9AEA491B-57B3-4A31-B886-5889F5FAFCC3}" srcOrd="0" destOrd="0" parTransId="{2F2CF5F0-BF01-4B13-91FE-D11D9D7DD2F1}" sibTransId="{BFFD411B-94E2-4184-AE28-2E2A72C23CEA}"/>
    <dgm:cxn modelId="{B8F93CE7-B01A-45D4-A639-D95B5D62F9E4}" srcId="{28DD28A0-5A15-40D3-8FCC-D9A148141C47}" destId="{45633124-BFDF-4D57-8238-B0A4B9F284C5}" srcOrd="1" destOrd="0" parTransId="{B65C4D32-8CC6-4264-B29E-8A884D0ABDC3}" sibTransId="{5BF8149D-81C8-411E-9147-2D15BD4FF255}"/>
    <dgm:cxn modelId="{FD5162D5-81D7-4336-8D87-CBCAD35D673E}" type="presOf" srcId="{6FB284D1-7BCA-459F-84F4-8CFD96BE6C2A}" destId="{B04F1C28-1340-46E7-918C-2F31555791F9}" srcOrd="0" destOrd="0" presId="urn:microsoft.com/office/officeart/2005/8/layout/hierarchy2"/>
    <dgm:cxn modelId="{64665A8A-96EE-4839-8E41-2DF8D7F4C2CF}" type="presOf" srcId="{28DD28A0-5A15-40D3-8FCC-D9A148141C47}" destId="{3B6E37E1-705E-44E2-82BB-D9B7A0A1F41E}" srcOrd="0" destOrd="0" presId="urn:microsoft.com/office/officeart/2005/8/layout/hierarchy2"/>
    <dgm:cxn modelId="{EC3EF2B1-CB1B-407F-8D39-87CBE93E4069}" type="presOf" srcId="{B65C4D32-8CC6-4264-B29E-8A884D0ABDC3}" destId="{47013348-5B14-4754-B7BC-30A3D1C42A4E}" srcOrd="1" destOrd="0" presId="urn:microsoft.com/office/officeart/2005/8/layout/hierarchy2"/>
    <dgm:cxn modelId="{113272AF-E3E5-41D4-8795-9FB1BA5AD7C9}" srcId="{2C30CBFA-A2F6-4433-9BF7-C394C97A2233}" destId="{28DD28A0-5A15-40D3-8FCC-D9A148141C47}" srcOrd="0" destOrd="0" parTransId="{57B5466A-5F2E-4370-8561-1E3969AB82F8}" sibTransId="{A7FB535A-70BB-4A35-8A02-93FEABAA0A8B}"/>
    <dgm:cxn modelId="{61F6193D-AC9F-4AF3-9D02-9C010E0ECD05}" srcId="{28DD28A0-5A15-40D3-8FCC-D9A148141C47}" destId="{30DC4024-A3BC-4265-8DAA-BD673398C5E9}" srcOrd="4" destOrd="0" parTransId="{33D3BC3A-9DD8-4352-A869-3346FB00060F}" sibTransId="{B0E6A9BE-707C-4EAC-9898-8AAAE326BA1F}"/>
    <dgm:cxn modelId="{9760C5CF-C517-40C4-AB25-97EC4D61FE19}" type="presOf" srcId="{33D3BC3A-9DD8-4352-A869-3346FB00060F}" destId="{DAA58F6D-FE76-4B7B-A662-F2CBEB912FF8}" srcOrd="0" destOrd="0" presId="urn:microsoft.com/office/officeart/2005/8/layout/hierarchy2"/>
    <dgm:cxn modelId="{46A55357-8236-40F9-9DFB-AD1DF073C4AA}" type="presOf" srcId="{B65C4D32-8CC6-4264-B29E-8A884D0ABDC3}" destId="{76B69B1A-5BC9-4256-99A8-6AFAF3FE2E7E}" srcOrd="0" destOrd="0" presId="urn:microsoft.com/office/officeart/2005/8/layout/hierarchy2"/>
    <dgm:cxn modelId="{68CB43B5-7271-4016-9934-6DB8B0862E67}" type="presOf" srcId="{234514FD-B2E4-4848-A4EE-E13A2AB2B653}" destId="{A5A5C393-BEA4-45E6-A9FF-050FA61E13F7}" srcOrd="0" destOrd="0" presId="urn:microsoft.com/office/officeart/2005/8/layout/hierarchy2"/>
    <dgm:cxn modelId="{D0418CE5-262E-4F21-9C8A-D0965C8A0000}" type="presOf" srcId="{45633124-BFDF-4D57-8238-B0A4B9F284C5}" destId="{4E960AB7-2050-4B94-825C-354DA90B05A1}" srcOrd="0" destOrd="0" presId="urn:microsoft.com/office/officeart/2005/8/layout/hierarchy2"/>
    <dgm:cxn modelId="{E79652D5-4E56-491B-84AE-02AC4B8EC045}" type="presOf" srcId="{30DC4024-A3BC-4265-8DAA-BD673398C5E9}" destId="{95368BF8-6B9C-4DC2-97BD-EFF225E006F0}" srcOrd="0" destOrd="0" presId="urn:microsoft.com/office/officeart/2005/8/layout/hierarchy2"/>
    <dgm:cxn modelId="{50A5B345-BA50-4E02-AECB-E02DD0C2DEFF}" type="presOf" srcId="{19D45361-C410-4BA9-BA86-A8666B3F9D18}" destId="{0D2E696D-E23A-45FF-AC0E-E8B1C37475DE}" srcOrd="0" destOrd="0" presId="urn:microsoft.com/office/officeart/2005/8/layout/hierarchy2"/>
    <dgm:cxn modelId="{9395FBA6-5BE5-470C-81AF-336BB5BD7560}" srcId="{28DD28A0-5A15-40D3-8FCC-D9A148141C47}" destId="{7D49F4D3-9FBF-48FE-BC08-0B993ADDC29E}" srcOrd="5" destOrd="0" parTransId="{19D45361-C410-4BA9-BA86-A8666B3F9D18}" sibTransId="{FB6D9215-D621-46E3-8495-DAA67117DE88}"/>
    <dgm:cxn modelId="{3A93182C-54F5-4EB5-9663-99FE296B3F0E}" type="presOf" srcId="{9AEA491B-57B3-4A31-B886-5889F5FAFCC3}" destId="{4CA6A4C7-245E-4C45-987A-930EBCC48641}" srcOrd="0" destOrd="0" presId="urn:microsoft.com/office/officeart/2005/8/layout/hierarchy2"/>
    <dgm:cxn modelId="{6FF93CA0-2A56-4D53-A5C1-58628EE87213}" type="presOf" srcId="{234514FD-B2E4-4848-A4EE-E13A2AB2B653}" destId="{A78C2430-A06B-4AD2-8658-164B0B6A633D}" srcOrd="1" destOrd="0" presId="urn:microsoft.com/office/officeart/2005/8/layout/hierarchy2"/>
    <dgm:cxn modelId="{654CA0E5-E702-4D21-8392-508C34DF4CBF}" type="presOf" srcId="{2F2CF5F0-BF01-4B13-91FE-D11D9D7DD2F1}" destId="{E369ED30-DCF8-4A34-A637-3A538C3A1F8B}" srcOrd="1" destOrd="0" presId="urn:microsoft.com/office/officeart/2005/8/layout/hierarchy2"/>
    <dgm:cxn modelId="{C8927CE7-7542-451D-8EC3-980E9F483D0F}" type="presOf" srcId="{A249D7EA-665B-4789-9D40-48745507F229}" destId="{6C61D868-696C-46BF-A964-13585890A13B}" srcOrd="0" destOrd="0" presId="urn:microsoft.com/office/officeart/2005/8/layout/hierarchy2"/>
    <dgm:cxn modelId="{3004D6BA-2420-4373-B7A2-731D2354BFE6}" type="presParOf" srcId="{52DE160D-2B40-43F0-89D5-3CBEFF09FC40}" destId="{8CB69035-E6D0-4E3D-9220-AF7BA191A475}" srcOrd="0" destOrd="0" presId="urn:microsoft.com/office/officeart/2005/8/layout/hierarchy2"/>
    <dgm:cxn modelId="{581734C9-8C9F-4839-8C64-17621BFCDD1A}" type="presParOf" srcId="{8CB69035-E6D0-4E3D-9220-AF7BA191A475}" destId="{3B6E37E1-705E-44E2-82BB-D9B7A0A1F41E}" srcOrd="0" destOrd="0" presId="urn:microsoft.com/office/officeart/2005/8/layout/hierarchy2"/>
    <dgm:cxn modelId="{529A42D7-2DEA-4E55-88AF-62DFEC4E7E11}" type="presParOf" srcId="{8CB69035-E6D0-4E3D-9220-AF7BA191A475}" destId="{665737EA-9D8E-4E03-BE38-CCAF54A2422C}" srcOrd="1" destOrd="0" presId="urn:microsoft.com/office/officeart/2005/8/layout/hierarchy2"/>
    <dgm:cxn modelId="{56FEA37C-B463-4904-B013-4654CEDF819E}" type="presParOf" srcId="{665737EA-9D8E-4E03-BE38-CCAF54A2422C}" destId="{8B0A3A65-F08A-4B73-B33D-EE4E110A008E}" srcOrd="0" destOrd="0" presId="urn:microsoft.com/office/officeart/2005/8/layout/hierarchy2"/>
    <dgm:cxn modelId="{B552A3F6-9957-43D5-AF3D-71667151E503}" type="presParOf" srcId="{8B0A3A65-F08A-4B73-B33D-EE4E110A008E}" destId="{E369ED30-DCF8-4A34-A637-3A538C3A1F8B}" srcOrd="0" destOrd="0" presId="urn:microsoft.com/office/officeart/2005/8/layout/hierarchy2"/>
    <dgm:cxn modelId="{8A966D3A-791F-498C-83B5-7D8BA0EF69AF}" type="presParOf" srcId="{665737EA-9D8E-4E03-BE38-CCAF54A2422C}" destId="{4531BE02-50E3-4C82-B49D-B5E8B6CC1348}" srcOrd="1" destOrd="0" presId="urn:microsoft.com/office/officeart/2005/8/layout/hierarchy2"/>
    <dgm:cxn modelId="{F4D0C4AE-F7EE-44DD-ABF8-30A36D8686F9}" type="presParOf" srcId="{4531BE02-50E3-4C82-B49D-B5E8B6CC1348}" destId="{4CA6A4C7-245E-4C45-987A-930EBCC48641}" srcOrd="0" destOrd="0" presId="urn:microsoft.com/office/officeart/2005/8/layout/hierarchy2"/>
    <dgm:cxn modelId="{7B686835-F5FC-491A-AD51-582E2CCAA4A0}" type="presParOf" srcId="{4531BE02-50E3-4C82-B49D-B5E8B6CC1348}" destId="{611F3975-FE33-48F1-8AFA-207823D16846}" srcOrd="1" destOrd="0" presId="urn:microsoft.com/office/officeart/2005/8/layout/hierarchy2"/>
    <dgm:cxn modelId="{C4EE0C3F-1ECD-4E04-BBF0-6AA3F7E3A8C9}" type="presParOf" srcId="{665737EA-9D8E-4E03-BE38-CCAF54A2422C}" destId="{76B69B1A-5BC9-4256-99A8-6AFAF3FE2E7E}" srcOrd="2" destOrd="0" presId="urn:microsoft.com/office/officeart/2005/8/layout/hierarchy2"/>
    <dgm:cxn modelId="{04DEC39D-8D1D-4F85-A210-6D401086E474}" type="presParOf" srcId="{76B69B1A-5BC9-4256-99A8-6AFAF3FE2E7E}" destId="{47013348-5B14-4754-B7BC-30A3D1C42A4E}" srcOrd="0" destOrd="0" presId="urn:microsoft.com/office/officeart/2005/8/layout/hierarchy2"/>
    <dgm:cxn modelId="{5AF1DD88-E3AA-4433-BBA3-E3A1C87B2907}" type="presParOf" srcId="{665737EA-9D8E-4E03-BE38-CCAF54A2422C}" destId="{984CD821-BD57-4202-A983-95A1B68BEF96}" srcOrd="3" destOrd="0" presId="urn:microsoft.com/office/officeart/2005/8/layout/hierarchy2"/>
    <dgm:cxn modelId="{887F6498-FC12-4393-A5A0-10D379E79E19}" type="presParOf" srcId="{984CD821-BD57-4202-A983-95A1B68BEF96}" destId="{4E960AB7-2050-4B94-825C-354DA90B05A1}" srcOrd="0" destOrd="0" presId="urn:microsoft.com/office/officeart/2005/8/layout/hierarchy2"/>
    <dgm:cxn modelId="{774E6008-8DA5-45BC-87AA-D6A6D2772E88}" type="presParOf" srcId="{984CD821-BD57-4202-A983-95A1B68BEF96}" destId="{0CC06D18-D9C1-4C88-A20F-3168A18BE9F6}" srcOrd="1" destOrd="0" presId="urn:microsoft.com/office/officeart/2005/8/layout/hierarchy2"/>
    <dgm:cxn modelId="{F9604757-D173-4BAC-8010-266F3B74EB6B}" type="presParOf" srcId="{665737EA-9D8E-4E03-BE38-CCAF54A2422C}" destId="{B04F1C28-1340-46E7-918C-2F31555791F9}" srcOrd="4" destOrd="0" presId="urn:microsoft.com/office/officeart/2005/8/layout/hierarchy2"/>
    <dgm:cxn modelId="{20F14C2A-DE19-410F-9A5C-584833B3D24C}" type="presParOf" srcId="{B04F1C28-1340-46E7-918C-2F31555791F9}" destId="{1FCD471D-A50A-480E-B9E0-9293D6F9EE71}" srcOrd="0" destOrd="0" presId="urn:microsoft.com/office/officeart/2005/8/layout/hierarchy2"/>
    <dgm:cxn modelId="{9AC98840-057F-4119-9282-8CA0460B32AC}" type="presParOf" srcId="{665737EA-9D8E-4E03-BE38-CCAF54A2422C}" destId="{790EED15-3842-48F1-B391-D5A53215354C}" srcOrd="5" destOrd="0" presId="urn:microsoft.com/office/officeart/2005/8/layout/hierarchy2"/>
    <dgm:cxn modelId="{962F5E6F-31FF-4505-922D-59F69B9F6140}" type="presParOf" srcId="{790EED15-3842-48F1-B391-D5A53215354C}" destId="{1197A56F-7120-41A3-BF42-4413DADC805D}" srcOrd="0" destOrd="0" presId="urn:microsoft.com/office/officeart/2005/8/layout/hierarchy2"/>
    <dgm:cxn modelId="{8DD0C37F-1E5F-43D2-A40B-39E7E9AFDE20}" type="presParOf" srcId="{790EED15-3842-48F1-B391-D5A53215354C}" destId="{F1179466-D53D-4D62-A166-6FCD1C632B85}" srcOrd="1" destOrd="0" presId="urn:microsoft.com/office/officeart/2005/8/layout/hierarchy2"/>
    <dgm:cxn modelId="{EC5BC07C-EFF2-4986-9787-4AC9A299FF1C}" type="presParOf" srcId="{665737EA-9D8E-4E03-BE38-CCAF54A2422C}" destId="{A5A5C393-BEA4-45E6-A9FF-050FA61E13F7}" srcOrd="6" destOrd="0" presId="urn:microsoft.com/office/officeart/2005/8/layout/hierarchy2"/>
    <dgm:cxn modelId="{21A34ABD-FDE6-4F47-91AD-61A8A19A76C3}" type="presParOf" srcId="{A5A5C393-BEA4-45E6-A9FF-050FA61E13F7}" destId="{A78C2430-A06B-4AD2-8658-164B0B6A633D}" srcOrd="0" destOrd="0" presId="urn:microsoft.com/office/officeart/2005/8/layout/hierarchy2"/>
    <dgm:cxn modelId="{E5557482-0C14-442D-8D77-BA597243DCA5}" type="presParOf" srcId="{665737EA-9D8E-4E03-BE38-CCAF54A2422C}" destId="{B617DAFE-52FD-41BB-89D7-2F9FD1EDB5BE}" srcOrd="7" destOrd="0" presId="urn:microsoft.com/office/officeart/2005/8/layout/hierarchy2"/>
    <dgm:cxn modelId="{553069E3-478C-4507-BCB7-27C573DDCC35}" type="presParOf" srcId="{B617DAFE-52FD-41BB-89D7-2F9FD1EDB5BE}" destId="{6C61D868-696C-46BF-A964-13585890A13B}" srcOrd="0" destOrd="0" presId="urn:microsoft.com/office/officeart/2005/8/layout/hierarchy2"/>
    <dgm:cxn modelId="{72A16F99-68C3-4099-9CEC-C63775F3009A}" type="presParOf" srcId="{B617DAFE-52FD-41BB-89D7-2F9FD1EDB5BE}" destId="{30A52C21-97AF-4204-8C2C-9FAB01055D20}" srcOrd="1" destOrd="0" presId="urn:microsoft.com/office/officeart/2005/8/layout/hierarchy2"/>
    <dgm:cxn modelId="{CB23A42C-7457-4FC3-B802-D6B4FEB19BB3}" type="presParOf" srcId="{665737EA-9D8E-4E03-BE38-CCAF54A2422C}" destId="{DAA58F6D-FE76-4B7B-A662-F2CBEB912FF8}" srcOrd="8" destOrd="0" presId="urn:microsoft.com/office/officeart/2005/8/layout/hierarchy2"/>
    <dgm:cxn modelId="{DC07982A-1608-4A2F-86CC-28B4A676CE3E}" type="presParOf" srcId="{DAA58F6D-FE76-4B7B-A662-F2CBEB912FF8}" destId="{6C0E4559-CC19-4BB8-AE07-A5D92F11B9B5}" srcOrd="0" destOrd="0" presId="urn:microsoft.com/office/officeart/2005/8/layout/hierarchy2"/>
    <dgm:cxn modelId="{E240FF9B-23DB-47F5-A2E1-270B0D7BBB71}" type="presParOf" srcId="{665737EA-9D8E-4E03-BE38-CCAF54A2422C}" destId="{2B805391-76C3-4DCE-AC2E-B23925107003}" srcOrd="9" destOrd="0" presId="urn:microsoft.com/office/officeart/2005/8/layout/hierarchy2"/>
    <dgm:cxn modelId="{933274BC-76E6-46A6-B107-AC372D898CD1}" type="presParOf" srcId="{2B805391-76C3-4DCE-AC2E-B23925107003}" destId="{95368BF8-6B9C-4DC2-97BD-EFF225E006F0}" srcOrd="0" destOrd="0" presId="urn:microsoft.com/office/officeart/2005/8/layout/hierarchy2"/>
    <dgm:cxn modelId="{B67DA1D2-6CA5-45AE-A333-AA0A067A7EAB}" type="presParOf" srcId="{2B805391-76C3-4DCE-AC2E-B23925107003}" destId="{7570EE14-444F-4193-BC10-CADAC93CC572}" srcOrd="1" destOrd="0" presId="urn:microsoft.com/office/officeart/2005/8/layout/hierarchy2"/>
    <dgm:cxn modelId="{20965152-94E8-4DA4-AF1D-B4C4CD6F0733}" type="presParOf" srcId="{665737EA-9D8E-4E03-BE38-CCAF54A2422C}" destId="{0D2E696D-E23A-45FF-AC0E-E8B1C37475DE}" srcOrd="10" destOrd="0" presId="urn:microsoft.com/office/officeart/2005/8/layout/hierarchy2"/>
    <dgm:cxn modelId="{0623A9E7-2A08-430A-B9E5-A22967F310F0}" type="presParOf" srcId="{0D2E696D-E23A-45FF-AC0E-E8B1C37475DE}" destId="{895FB85C-FF10-4C45-8E4B-22C2976B6E04}" srcOrd="0" destOrd="0" presId="urn:microsoft.com/office/officeart/2005/8/layout/hierarchy2"/>
    <dgm:cxn modelId="{9D4BC988-0DCC-4325-A4EB-AD8AABFDA412}" type="presParOf" srcId="{665737EA-9D8E-4E03-BE38-CCAF54A2422C}" destId="{54882A21-B910-4D99-A910-6450C7A534C6}" srcOrd="11" destOrd="0" presId="urn:microsoft.com/office/officeart/2005/8/layout/hierarchy2"/>
    <dgm:cxn modelId="{ED367BFA-CB1D-46A2-BFA1-A9EAE3CE2B97}" type="presParOf" srcId="{54882A21-B910-4D99-A910-6450C7A534C6}" destId="{F845B657-9B18-4F83-85DE-2F2D3BE627B4}" srcOrd="0" destOrd="0" presId="urn:microsoft.com/office/officeart/2005/8/layout/hierarchy2"/>
    <dgm:cxn modelId="{1ED258EF-52E9-45E7-A777-10E84A5A8AA8}" type="presParOf" srcId="{54882A21-B910-4D99-A910-6450C7A534C6}" destId="{5BD140F1-0F43-4774-9999-25FDEC562671}"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6E37E1-705E-44E2-82BB-D9B7A0A1F41E}">
      <dsp:nvSpPr>
        <dsp:cNvPr id="0" name=""/>
        <dsp:cNvSpPr/>
      </dsp:nvSpPr>
      <dsp:spPr>
        <a:xfrm>
          <a:off x="1531969" y="1036115"/>
          <a:ext cx="719639" cy="35981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b="1" kern="1200">
              <a:latin typeface="Times New Roman" panose="02020603050405020304" pitchFamily="18" charset="0"/>
              <a:cs typeface="Times New Roman" panose="02020603050405020304" pitchFamily="18" charset="0"/>
            </a:rPr>
            <a:t>Success Factors</a:t>
          </a:r>
        </a:p>
      </dsp:txBody>
      <dsp:txXfrm>
        <a:off x="1542508" y="1046654"/>
        <a:ext cx="698561" cy="338741"/>
      </dsp:txXfrm>
    </dsp:sp>
    <dsp:sp modelId="{8B0A3A65-F08A-4B73-B33D-EE4E110A008E}">
      <dsp:nvSpPr>
        <dsp:cNvPr id="0" name=""/>
        <dsp:cNvSpPr/>
      </dsp:nvSpPr>
      <dsp:spPr>
        <a:xfrm rot="17132988">
          <a:off x="1858644" y="685468"/>
          <a:ext cx="1073785" cy="26630"/>
        </a:xfrm>
        <a:custGeom>
          <a:avLst/>
          <a:gdLst/>
          <a:ahLst/>
          <a:cxnLst/>
          <a:rect l="0" t="0" r="0" b="0"/>
          <a:pathLst>
            <a:path>
              <a:moveTo>
                <a:pt x="0" y="13315"/>
              </a:moveTo>
              <a:lnTo>
                <a:pt x="1073785" y="1331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latin typeface="Times New Roman" panose="02020603050405020304" pitchFamily="18" charset="0"/>
            <a:cs typeface="Times New Roman" panose="02020603050405020304" pitchFamily="18" charset="0"/>
          </a:endParaRPr>
        </a:p>
      </dsp:txBody>
      <dsp:txXfrm>
        <a:off x="2368692" y="671939"/>
        <a:ext cx="53689" cy="53689"/>
      </dsp:txXfrm>
    </dsp:sp>
    <dsp:sp modelId="{4CA6A4C7-245E-4C45-987A-930EBCC48641}">
      <dsp:nvSpPr>
        <dsp:cNvPr id="0" name=""/>
        <dsp:cNvSpPr/>
      </dsp:nvSpPr>
      <dsp:spPr>
        <a:xfrm>
          <a:off x="2539465" y="1632"/>
          <a:ext cx="719639" cy="35981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Learners</a:t>
          </a:r>
        </a:p>
      </dsp:txBody>
      <dsp:txXfrm>
        <a:off x="2550004" y="12171"/>
        <a:ext cx="698561" cy="338741"/>
      </dsp:txXfrm>
    </dsp:sp>
    <dsp:sp modelId="{76B69B1A-5BC9-4256-99A8-6AFAF3FE2E7E}">
      <dsp:nvSpPr>
        <dsp:cNvPr id="0" name=""/>
        <dsp:cNvSpPr/>
      </dsp:nvSpPr>
      <dsp:spPr>
        <a:xfrm rot="17692822">
          <a:off x="2053442" y="892364"/>
          <a:ext cx="684190" cy="26630"/>
        </a:xfrm>
        <a:custGeom>
          <a:avLst/>
          <a:gdLst/>
          <a:ahLst/>
          <a:cxnLst/>
          <a:rect l="0" t="0" r="0" b="0"/>
          <a:pathLst>
            <a:path>
              <a:moveTo>
                <a:pt x="0" y="13315"/>
              </a:moveTo>
              <a:lnTo>
                <a:pt x="684190" y="1331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latin typeface="Times New Roman" panose="02020603050405020304" pitchFamily="18" charset="0"/>
            <a:cs typeface="Times New Roman" panose="02020603050405020304" pitchFamily="18" charset="0"/>
          </a:endParaRPr>
        </a:p>
      </dsp:txBody>
      <dsp:txXfrm>
        <a:off x="2378432" y="888575"/>
        <a:ext cx="34209" cy="34209"/>
      </dsp:txXfrm>
    </dsp:sp>
    <dsp:sp modelId="{4E960AB7-2050-4B94-825C-354DA90B05A1}">
      <dsp:nvSpPr>
        <dsp:cNvPr id="0" name=""/>
        <dsp:cNvSpPr/>
      </dsp:nvSpPr>
      <dsp:spPr>
        <a:xfrm>
          <a:off x="2539465" y="415425"/>
          <a:ext cx="719639" cy="35981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Lecturers</a:t>
          </a:r>
        </a:p>
      </dsp:txBody>
      <dsp:txXfrm>
        <a:off x="2550004" y="425964"/>
        <a:ext cx="698561" cy="338741"/>
      </dsp:txXfrm>
    </dsp:sp>
    <dsp:sp modelId="{B04F1C28-1340-46E7-918C-2F31555791F9}">
      <dsp:nvSpPr>
        <dsp:cNvPr id="0" name=""/>
        <dsp:cNvSpPr/>
      </dsp:nvSpPr>
      <dsp:spPr>
        <a:xfrm rot="19457599">
          <a:off x="2218289" y="1099261"/>
          <a:ext cx="354495" cy="26630"/>
        </a:xfrm>
        <a:custGeom>
          <a:avLst/>
          <a:gdLst/>
          <a:ahLst/>
          <a:cxnLst/>
          <a:rect l="0" t="0" r="0" b="0"/>
          <a:pathLst>
            <a:path>
              <a:moveTo>
                <a:pt x="0" y="13315"/>
              </a:moveTo>
              <a:lnTo>
                <a:pt x="354495" y="1331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latin typeface="Times New Roman" panose="02020603050405020304" pitchFamily="18" charset="0"/>
            <a:cs typeface="Times New Roman" panose="02020603050405020304" pitchFamily="18" charset="0"/>
          </a:endParaRPr>
        </a:p>
      </dsp:txBody>
      <dsp:txXfrm>
        <a:off x="2386675" y="1103714"/>
        <a:ext cx="17724" cy="17724"/>
      </dsp:txXfrm>
    </dsp:sp>
    <dsp:sp modelId="{1197A56F-7120-41A3-BF42-4413DADC805D}">
      <dsp:nvSpPr>
        <dsp:cNvPr id="0" name=""/>
        <dsp:cNvSpPr/>
      </dsp:nvSpPr>
      <dsp:spPr>
        <a:xfrm>
          <a:off x="2539465" y="829218"/>
          <a:ext cx="719639" cy="35981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Peers/Friends</a:t>
          </a:r>
        </a:p>
      </dsp:txBody>
      <dsp:txXfrm>
        <a:off x="2550004" y="839757"/>
        <a:ext cx="698561" cy="338741"/>
      </dsp:txXfrm>
    </dsp:sp>
    <dsp:sp modelId="{A5A5C393-BEA4-45E6-A9FF-050FA61E13F7}">
      <dsp:nvSpPr>
        <dsp:cNvPr id="0" name=""/>
        <dsp:cNvSpPr/>
      </dsp:nvSpPr>
      <dsp:spPr>
        <a:xfrm rot="2142401">
          <a:off x="2218289" y="1306157"/>
          <a:ext cx="354495" cy="26630"/>
        </a:xfrm>
        <a:custGeom>
          <a:avLst/>
          <a:gdLst/>
          <a:ahLst/>
          <a:cxnLst/>
          <a:rect l="0" t="0" r="0" b="0"/>
          <a:pathLst>
            <a:path>
              <a:moveTo>
                <a:pt x="0" y="13315"/>
              </a:moveTo>
              <a:lnTo>
                <a:pt x="354495" y="1331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latin typeface="Times New Roman" panose="02020603050405020304" pitchFamily="18" charset="0"/>
            <a:cs typeface="Times New Roman" panose="02020603050405020304" pitchFamily="18" charset="0"/>
          </a:endParaRPr>
        </a:p>
      </dsp:txBody>
      <dsp:txXfrm>
        <a:off x="2386675" y="1310610"/>
        <a:ext cx="17724" cy="17724"/>
      </dsp:txXfrm>
    </dsp:sp>
    <dsp:sp modelId="{6C61D868-696C-46BF-A964-13585890A13B}">
      <dsp:nvSpPr>
        <dsp:cNvPr id="0" name=""/>
        <dsp:cNvSpPr/>
      </dsp:nvSpPr>
      <dsp:spPr>
        <a:xfrm>
          <a:off x="2539465" y="1243011"/>
          <a:ext cx="719639" cy="35981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Family</a:t>
          </a:r>
        </a:p>
      </dsp:txBody>
      <dsp:txXfrm>
        <a:off x="2550004" y="1253550"/>
        <a:ext cx="698561" cy="338741"/>
      </dsp:txXfrm>
    </dsp:sp>
    <dsp:sp modelId="{DAA58F6D-FE76-4B7B-A662-F2CBEB912FF8}">
      <dsp:nvSpPr>
        <dsp:cNvPr id="0" name=""/>
        <dsp:cNvSpPr/>
      </dsp:nvSpPr>
      <dsp:spPr>
        <a:xfrm rot="3907178">
          <a:off x="2053442" y="1513054"/>
          <a:ext cx="684190" cy="26630"/>
        </a:xfrm>
        <a:custGeom>
          <a:avLst/>
          <a:gdLst/>
          <a:ahLst/>
          <a:cxnLst/>
          <a:rect l="0" t="0" r="0" b="0"/>
          <a:pathLst>
            <a:path>
              <a:moveTo>
                <a:pt x="0" y="13315"/>
              </a:moveTo>
              <a:lnTo>
                <a:pt x="684190" y="1331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latin typeface="Times New Roman" panose="02020603050405020304" pitchFamily="18" charset="0"/>
            <a:cs typeface="Times New Roman" panose="02020603050405020304" pitchFamily="18" charset="0"/>
          </a:endParaRPr>
        </a:p>
      </dsp:txBody>
      <dsp:txXfrm>
        <a:off x="2378432" y="1509264"/>
        <a:ext cx="34209" cy="34209"/>
      </dsp:txXfrm>
    </dsp:sp>
    <dsp:sp modelId="{95368BF8-6B9C-4DC2-97BD-EFF225E006F0}">
      <dsp:nvSpPr>
        <dsp:cNvPr id="0" name=""/>
        <dsp:cNvSpPr/>
      </dsp:nvSpPr>
      <dsp:spPr>
        <a:xfrm>
          <a:off x="2539465" y="1656804"/>
          <a:ext cx="719639" cy="35981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Environment</a:t>
          </a:r>
        </a:p>
      </dsp:txBody>
      <dsp:txXfrm>
        <a:off x="2550004" y="1667343"/>
        <a:ext cx="698561" cy="338741"/>
      </dsp:txXfrm>
    </dsp:sp>
    <dsp:sp modelId="{0D2E696D-E23A-45FF-AC0E-E8B1C37475DE}">
      <dsp:nvSpPr>
        <dsp:cNvPr id="0" name=""/>
        <dsp:cNvSpPr/>
      </dsp:nvSpPr>
      <dsp:spPr>
        <a:xfrm rot="4467012">
          <a:off x="1858644" y="1719950"/>
          <a:ext cx="1073785" cy="26630"/>
        </a:xfrm>
        <a:custGeom>
          <a:avLst/>
          <a:gdLst/>
          <a:ahLst/>
          <a:cxnLst/>
          <a:rect l="0" t="0" r="0" b="0"/>
          <a:pathLst>
            <a:path>
              <a:moveTo>
                <a:pt x="0" y="13315"/>
              </a:moveTo>
              <a:lnTo>
                <a:pt x="1073785" y="1331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latin typeface="Times New Roman" panose="02020603050405020304" pitchFamily="18" charset="0"/>
            <a:cs typeface="Times New Roman" panose="02020603050405020304" pitchFamily="18" charset="0"/>
          </a:endParaRPr>
        </a:p>
      </dsp:txBody>
      <dsp:txXfrm>
        <a:off x="2368692" y="1706421"/>
        <a:ext cx="53689" cy="53689"/>
      </dsp:txXfrm>
    </dsp:sp>
    <dsp:sp modelId="{F845B657-9B18-4F83-85DE-2F2D3BE627B4}">
      <dsp:nvSpPr>
        <dsp:cNvPr id="0" name=""/>
        <dsp:cNvSpPr/>
      </dsp:nvSpPr>
      <dsp:spPr>
        <a:xfrm>
          <a:off x="2539465" y="2070597"/>
          <a:ext cx="719639" cy="35981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Institution</a:t>
          </a:r>
        </a:p>
      </dsp:txBody>
      <dsp:txXfrm>
        <a:off x="2550004" y="2081136"/>
        <a:ext cx="698561" cy="33874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xOZARQTORuEInTtXGnduANg/Qg==">AMUW2mUsIFuTo+TUp2h9TLmGgmlkOTKb7pcI/D0V7dfIDWqoZMTgipua6w6i2Sfmry3FTBnW5C/WsWRH1Ka4WUq8JA0fqzN512hBF9G3A4BXRU1AzQpYlFAI3amP3UJofmrIF+NrNFcVeDesxykglIVewD4zGcBVWb/2/IiPKyUmqf/yRnzoGPM=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2686</Words>
  <Characters>15262</Characters>
  <Application>Microsoft Office Word</Application>
  <DocSecurity>0</DocSecurity>
  <Lines>363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2023-01-01T01:49:00Z</dcterms:created>
  <dcterms:modified xsi:type="dcterms:W3CDTF">2023-01-01T04:16:00Z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02d19ffd56aa134db7bbb47dd64715b972e86bd3dd3d08d7caa0becdde859f02</vt:lpwstr>
  </property>
</Properties>
</file>